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67" w:rsidRPr="00F856F7" w:rsidRDefault="00044467" w:rsidP="00044467">
      <w:pPr>
        <w:pStyle w:val="a3"/>
        <w:jc w:val="center"/>
        <w:rPr>
          <w:rFonts w:ascii="Times New Roman" w:hAnsi="Times New Roman" w:cs="Times New Roman"/>
          <w:sz w:val="28"/>
          <w:szCs w:val="28"/>
        </w:rPr>
      </w:pPr>
      <w:r w:rsidRPr="00F856F7">
        <w:rPr>
          <w:rFonts w:ascii="Times New Roman" w:hAnsi="Times New Roman" w:cs="Times New Roman"/>
          <w:sz w:val="28"/>
          <w:szCs w:val="28"/>
        </w:rPr>
        <w:t>РЕШЕНИЕ</w:t>
      </w:r>
    </w:p>
    <w:p w:rsidR="00044467" w:rsidRPr="00F856F7" w:rsidRDefault="00044467" w:rsidP="00044467">
      <w:pPr>
        <w:pStyle w:val="a3"/>
        <w:jc w:val="center"/>
        <w:rPr>
          <w:rFonts w:ascii="Times New Roman" w:hAnsi="Times New Roman" w:cs="Times New Roman"/>
          <w:sz w:val="28"/>
          <w:szCs w:val="28"/>
        </w:rPr>
      </w:pPr>
      <w:r w:rsidRPr="00F856F7">
        <w:rPr>
          <w:rFonts w:ascii="Times New Roman" w:hAnsi="Times New Roman" w:cs="Times New Roman"/>
          <w:sz w:val="28"/>
          <w:szCs w:val="28"/>
        </w:rPr>
        <w:t>Собрания депутатов муниципального образования</w:t>
      </w:r>
    </w:p>
    <w:p w:rsidR="00044467" w:rsidRPr="00F856F7" w:rsidRDefault="00044467" w:rsidP="00044467">
      <w:pPr>
        <w:pStyle w:val="a3"/>
        <w:jc w:val="center"/>
        <w:rPr>
          <w:rFonts w:ascii="Times New Roman" w:hAnsi="Times New Roman" w:cs="Times New Roman"/>
          <w:sz w:val="28"/>
          <w:szCs w:val="28"/>
        </w:rPr>
      </w:pPr>
      <w:r w:rsidRPr="00F856F7">
        <w:rPr>
          <w:rFonts w:ascii="Times New Roman" w:hAnsi="Times New Roman" w:cs="Times New Roman"/>
          <w:sz w:val="28"/>
          <w:szCs w:val="28"/>
        </w:rPr>
        <w:t>«Кокшайское сельское поселение»</w:t>
      </w:r>
    </w:p>
    <w:p w:rsidR="00044467" w:rsidRPr="00F856F7" w:rsidRDefault="00044467" w:rsidP="00044467">
      <w:pPr>
        <w:pStyle w:val="a3"/>
        <w:jc w:val="center"/>
        <w:rPr>
          <w:rFonts w:ascii="Times New Roman" w:hAnsi="Times New Roman" w:cs="Times New Roman"/>
          <w:sz w:val="28"/>
          <w:szCs w:val="28"/>
        </w:rPr>
      </w:pPr>
      <w:r w:rsidRPr="00F856F7">
        <w:rPr>
          <w:rFonts w:ascii="Times New Roman" w:hAnsi="Times New Roman" w:cs="Times New Roman"/>
          <w:sz w:val="28"/>
          <w:szCs w:val="28"/>
        </w:rPr>
        <w:t>Республики Марий Эл</w:t>
      </w:r>
    </w:p>
    <w:p w:rsidR="00044467" w:rsidRPr="00F856F7" w:rsidRDefault="00044467" w:rsidP="00044467">
      <w:pPr>
        <w:pStyle w:val="a3"/>
        <w:rPr>
          <w:rFonts w:ascii="Times New Roman" w:hAnsi="Times New Roman" w:cs="Times New Roman"/>
          <w:sz w:val="28"/>
          <w:szCs w:val="28"/>
        </w:rPr>
      </w:pPr>
      <w:r w:rsidRPr="00F856F7">
        <w:rPr>
          <w:rFonts w:ascii="Times New Roman" w:hAnsi="Times New Roman" w:cs="Times New Roman"/>
          <w:sz w:val="28"/>
          <w:szCs w:val="28"/>
        </w:rPr>
        <w:t xml:space="preserve">                              </w:t>
      </w:r>
    </w:p>
    <w:p w:rsidR="00044467" w:rsidRPr="00F856F7" w:rsidRDefault="009D62C8" w:rsidP="00044467">
      <w:pPr>
        <w:pStyle w:val="a3"/>
        <w:rPr>
          <w:rFonts w:ascii="Times New Roman" w:hAnsi="Times New Roman" w:cs="Times New Roman"/>
          <w:sz w:val="28"/>
          <w:szCs w:val="28"/>
        </w:rPr>
      </w:pPr>
      <w:r w:rsidRPr="00F856F7">
        <w:rPr>
          <w:rFonts w:ascii="Times New Roman" w:hAnsi="Times New Roman" w:cs="Times New Roman"/>
          <w:sz w:val="28"/>
          <w:szCs w:val="28"/>
        </w:rPr>
        <w:t xml:space="preserve"> Созыв 3</w:t>
      </w:r>
      <w:r w:rsidR="00044467" w:rsidRPr="00F856F7">
        <w:rPr>
          <w:rFonts w:ascii="Times New Roman" w:hAnsi="Times New Roman" w:cs="Times New Roman"/>
          <w:sz w:val="28"/>
          <w:szCs w:val="28"/>
        </w:rPr>
        <w:t xml:space="preserve">                                                             </w:t>
      </w:r>
      <w:r w:rsidR="00F856F7">
        <w:rPr>
          <w:rFonts w:ascii="Times New Roman" w:hAnsi="Times New Roman" w:cs="Times New Roman"/>
          <w:sz w:val="28"/>
          <w:szCs w:val="28"/>
        </w:rPr>
        <w:t xml:space="preserve">                    </w:t>
      </w:r>
      <w:r w:rsidR="007017A2" w:rsidRPr="00F856F7">
        <w:rPr>
          <w:rFonts w:ascii="Times New Roman" w:hAnsi="Times New Roman" w:cs="Times New Roman"/>
          <w:sz w:val="28"/>
          <w:szCs w:val="28"/>
        </w:rPr>
        <w:t xml:space="preserve">с. </w:t>
      </w:r>
      <w:proofErr w:type="spellStart"/>
      <w:r w:rsidR="00044467" w:rsidRPr="00F856F7">
        <w:rPr>
          <w:rFonts w:ascii="Times New Roman" w:hAnsi="Times New Roman" w:cs="Times New Roman"/>
          <w:sz w:val="28"/>
          <w:szCs w:val="28"/>
        </w:rPr>
        <w:t>Кокшайск</w:t>
      </w:r>
      <w:proofErr w:type="spellEnd"/>
    </w:p>
    <w:p w:rsidR="00044467" w:rsidRPr="00F856F7" w:rsidRDefault="00645126" w:rsidP="00044467">
      <w:pPr>
        <w:pStyle w:val="a3"/>
        <w:rPr>
          <w:rFonts w:ascii="Times New Roman" w:hAnsi="Times New Roman" w:cs="Times New Roman"/>
          <w:sz w:val="28"/>
          <w:szCs w:val="28"/>
        </w:rPr>
      </w:pPr>
      <w:r w:rsidRPr="00F856F7">
        <w:rPr>
          <w:rFonts w:ascii="Times New Roman" w:hAnsi="Times New Roman" w:cs="Times New Roman"/>
          <w:sz w:val="28"/>
          <w:szCs w:val="28"/>
        </w:rPr>
        <w:t xml:space="preserve"> Сессия</w:t>
      </w:r>
      <w:r w:rsidR="008133A4" w:rsidRPr="00F856F7">
        <w:rPr>
          <w:rFonts w:ascii="Times New Roman" w:hAnsi="Times New Roman" w:cs="Times New Roman"/>
          <w:sz w:val="28"/>
          <w:szCs w:val="28"/>
        </w:rPr>
        <w:t xml:space="preserve"> </w:t>
      </w:r>
      <w:r w:rsidR="00511538">
        <w:rPr>
          <w:rFonts w:ascii="Times New Roman" w:hAnsi="Times New Roman" w:cs="Times New Roman"/>
          <w:sz w:val="28"/>
          <w:szCs w:val="28"/>
        </w:rPr>
        <w:t>43</w:t>
      </w:r>
      <w:r w:rsidR="00044467" w:rsidRPr="00F856F7">
        <w:rPr>
          <w:rFonts w:ascii="Times New Roman" w:hAnsi="Times New Roman" w:cs="Times New Roman"/>
          <w:sz w:val="28"/>
          <w:szCs w:val="28"/>
        </w:rPr>
        <w:t xml:space="preserve">                                              </w:t>
      </w:r>
      <w:r w:rsidR="00E3289B" w:rsidRPr="00F856F7">
        <w:rPr>
          <w:rFonts w:ascii="Times New Roman" w:hAnsi="Times New Roman" w:cs="Times New Roman"/>
          <w:sz w:val="28"/>
          <w:szCs w:val="28"/>
        </w:rPr>
        <w:t xml:space="preserve">                          </w:t>
      </w:r>
      <w:r w:rsidR="004D0CF0" w:rsidRPr="00F856F7">
        <w:rPr>
          <w:rFonts w:ascii="Times New Roman" w:hAnsi="Times New Roman" w:cs="Times New Roman"/>
          <w:sz w:val="28"/>
          <w:szCs w:val="28"/>
        </w:rPr>
        <w:t xml:space="preserve">      </w:t>
      </w:r>
      <w:r w:rsidR="00F856F7" w:rsidRPr="00F856F7">
        <w:rPr>
          <w:rFonts w:ascii="Times New Roman" w:hAnsi="Times New Roman" w:cs="Times New Roman"/>
          <w:sz w:val="28"/>
          <w:szCs w:val="28"/>
        </w:rPr>
        <w:t>2</w:t>
      </w:r>
      <w:r w:rsidR="00A31950">
        <w:rPr>
          <w:rFonts w:ascii="Times New Roman" w:hAnsi="Times New Roman" w:cs="Times New Roman"/>
          <w:sz w:val="28"/>
          <w:szCs w:val="28"/>
        </w:rPr>
        <w:t>5</w:t>
      </w:r>
      <w:r w:rsidR="00511538">
        <w:rPr>
          <w:rFonts w:ascii="Times New Roman" w:hAnsi="Times New Roman" w:cs="Times New Roman"/>
          <w:sz w:val="28"/>
          <w:szCs w:val="28"/>
        </w:rPr>
        <w:t xml:space="preserve"> октября </w:t>
      </w:r>
      <w:r w:rsidRPr="00F856F7">
        <w:rPr>
          <w:rFonts w:ascii="Times New Roman" w:hAnsi="Times New Roman" w:cs="Times New Roman"/>
          <w:sz w:val="28"/>
          <w:szCs w:val="28"/>
        </w:rPr>
        <w:t>2018</w:t>
      </w:r>
      <w:r w:rsidR="00044467" w:rsidRPr="00F856F7">
        <w:rPr>
          <w:rFonts w:ascii="Times New Roman" w:hAnsi="Times New Roman" w:cs="Times New Roman"/>
          <w:sz w:val="28"/>
          <w:szCs w:val="28"/>
        </w:rPr>
        <w:t xml:space="preserve"> года</w:t>
      </w:r>
    </w:p>
    <w:p w:rsidR="00044467" w:rsidRPr="00F856F7" w:rsidRDefault="009D62C8" w:rsidP="00044467">
      <w:pPr>
        <w:pStyle w:val="a3"/>
        <w:rPr>
          <w:rFonts w:ascii="Times New Roman" w:hAnsi="Times New Roman" w:cs="Times New Roman"/>
          <w:sz w:val="28"/>
          <w:szCs w:val="28"/>
        </w:rPr>
      </w:pPr>
      <w:r w:rsidRPr="00F856F7">
        <w:rPr>
          <w:rFonts w:ascii="Times New Roman" w:hAnsi="Times New Roman" w:cs="Times New Roman"/>
          <w:sz w:val="28"/>
          <w:szCs w:val="28"/>
        </w:rPr>
        <w:t xml:space="preserve">    № </w:t>
      </w:r>
      <w:r w:rsidR="00A85C44">
        <w:rPr>
          <w:rFonts w:ascii="Times New Roman" w:hAnsi="Times New Roman" w:cs="Times New Roman"/>
          <w:sz w:val="28"/>
          <w:szCs w:val="28"/>
        </w:rPr>
        <w:t>20</w:t>
      </w:r>
      <w:r w:rsidR="00511538">
        <w:rPr>
          <w:rFonts w:ascii="Times New Roman" w:hAnsi="Times New Roman" w:cs="Times New Roman"/>
          <w:sz w:val="28"/>
          <w:szCs w:val="28"/>
        </w:rPr>
        <w:t>7</w:t>
      </w:r>
    </w:p>
    <w:p w:rsidR="007017A2" w:rsidRPr="006D77C2" w:rsidRDefault="007017A2" w:rsidP="00044467">
      <w:pPr>
        <w:pStyle w:val="a3"/>
        <w:rPr>
          <w:rFonts w:ascii="Times New Roman" w:hAnsi="Times New Roman" w:cs="Times New Roman"/>
          <w:sz w:val="28"/>
          <w:szCs w:val="28"/>
        </w:rPr>
      </w:pPr>
    </w:p>
    <w:p w:rsidR="00A85C44" w:rsidRPr="006D77C2" w:rsidRDefault="00A85C44" w:rsidP="00A85C44">
      <w:pPr>
        <w:pStyle w:val="ConsPlusNormal"/>
        <w:ind w:firstLine="0"/>
        <w:jc w:val="center"/>
        <w:rPr>
          <w:rFonts w:ascii="Times New Roman" w:hAnsi="Times New Roman"/>
          <w:sz w:val="28"/>
          <w:szCs w:val="28"/>
        </w:rPr>
      </w:pPr>
      <w:r w:rsidRPr="006D77C2">
        <w:rPr>
          <w:rFonts w:ascii="Times New Roman" w:hAnsi="Times New Roman"/>
          <w:sz w:val="28"/>
          <w:szCs w:val="28"/>
        </w:rPr>
        <w:t xml:space="preserve">О внесении изменений в </w:t>
      </w:r>
      <w:r w:rsidR="006D77C2" w:rsidRPr="006D77C2">
        <w:rPr>
          <w:rFonts w:ascii="Times New Roman" w:hAnsi="Times New Roman"/>
          <w:sz w:val="28"/>
          <w:szCs w:val="28"/>
        </w:rPr>
        <w:t>решение от 11.11.2011 года № 105 «Об утверждении Положения</w:t>
      </w:r>
      <w:r w:rsidRPr="006D77C2">
        <w:rPr>
          <w:rFonts w:ascii="Times New Roman" w:hAnsi="Times New Roman"/>
          <w:sz w:val="28"/>
          <w:szCs w:val="28"/>
        </w:rPr>
        <w:t xml:space="preserve"> о размерах и условиях оплаты труда лиц, замещающих   должности муниципальной службы</w:t>
      </w:r>
      <w:r w:rsidR="006D77C2" w:rsidRPr="006D77C2">
        <w:rPr>
          <w:rFonts w:ascii="Times New Roman" w:hAnsi="Times New Roman"/>
          <w:sz w:val="28"/>
          <w:szCs w:val="28"/>
        </w:rPr>
        <w:t xml:space="preserve"> </w:t>
      </w:r>
      <w:r w:rsidRPr="006D77C2">
        <w:rPr>
          <w:rFonts w:ascii="Times New Roman" w:hAnsi="Times New Roman"/>
          <w:sz w:val="28"/>
          <w:szCs w:val="28"/>
        </w:rPr>
        <w:t>в муниципальном образовании «</w:t>
      </w:r>
      <w:r w:rsidR="006D77C2" w:rsidRPr="006D77C2">
        <w:rPr>
          <w:rFonts w:ascii="Times New Roman" w:hAnsi="Times New Roman"/>
          <w:sz w:val="28"/>
          <w:szCs w:val="28"/>
        </w:rPr>
        <w:t>Кокшайское</w:t>
      </w:r>
      <w:r w:rsidRPr="006D77C2">
        <w:rPr>
          <w:rFonts w:ascii="Times New Roman" w:hAnsi="Times New Roman"/>
          <w:sz w:val="28"/>
          <w:szCs w:val="28"/>
        </w:rPr>
        <w:t xml:space="preserve"> сельское поселение</w:t>
      </w:r>
      <w:r w:rsidR="006D77C2" w:rsidRPr="006D77C2">
        <w:rPr>
          <w:rFonts w:ascii="Times New Roman" w:hAnsi="Times New Roman"/>
          <w:sz w:val="28"/>
          <w:szCs w:val="28"/>
        </w:rPr>
        <w:t>»</w:t>
      </w:r>
    </w:p>
    <w:p w:rsidR="00A85C44" w:rsidRPr="006D77C2" w:rsidRDefault="00A85C44" w:rsidP="00A85C44">
      <w:pPr>
        <w:pStyle w:val="ConsPlusNormal"/>
        <w:ind w:firstLine="0"/>
        <w:jc w:val="center"/>
        <w:rPr>
          <w:rFonts w:ascii="Times New Roman" w:hAnsi="Times New Roman"/>
          <w:sz w:val="28"/>
          <w:szCs w:val="28"/>
        </w:rPr>
      </w:pPr>
    </w:p>
    <w:p w:rsidR="00A85C44" w:rsidRPr="006D77C2" w:rsidRDefault="00A85C44" w:rsidP="00A85C44">
      <w:pPr>
        <w:pStyle w:val="ConsPlusNormal"/>
        <w:ind w:firstLine="708"/>
        <w:jc w:val="both"/>
        <w:rPr>
          <w:rFonts w:ascii="Times New Roman" w:hAnsi="Times New Roman"/>
          <w:sz w:val="28"/>
          <w:szCs w:val="28"/>
        </w:rPr>
      </w:pPr>
      <w:proofErr w:type="gramStart"/>
      <w:r w:rsidRPr="006D77C2">
        <w:rPr>
          <w:rFonts w:ascii="Times New Roman" w:hAnsi="Times New Roman"/>
          <w:sz w:val="28"/>
          <w:szCs w:val="28"/>
        </w:rPr>
        <w:t xml:space="preserve">В соответствии с Федеральным законом от 06 октября 2003 г. </w:t>
      </w:r>
      <w:r w:rsidRPr="006D77C2">
        <w:rPr>
          <w:rFonts w:ascii="Times New Roman" w:hAnsi="Times New Roman"/>
          <w:sz w:val="28"/>
          <w:szCs w:val="28"/>
        </w:rPr>
        <w:br/>
        <w:t xml:space="preserve">№ 131-ФЗ «Об общих принципах  организации местного самоуправления в Российской Федерации», Законом Республики Марий Эл от 31 мая 2007 г. № 25-З «О реализации полномочий Республики Марий Эл в области  </w:t>
      </w:r>
      <w:r w:rsidRPr="006D77C2">
        <w:rPr>
          <w:rFonts w:ascii="Times New Roman" w:hAnsi="Times New Roman"/>
          <w:sz w:val="28"/>
          <w:szCs w:val="28"/>
        </w:rPr>
        <w:br/>
        <w:t xml:space="preserve">муниципальной службы», </w:t>
      </w:r>
      <w:r w:rsidR="00F84F41">
        <w:rPr>
          <w:rFonts w:ascii="Times New Roman" w:hAnsi="Times New Roman"/>
          <w:sz w:val="28"/>
          <w:szCs w:val="28"/>
        </w:rPr>
        <w:t xml:space="preserve">экспертным заключением министерства внутренней политики, развития местного самоуправления и юстиции Республики Марий Эл от 17.10.2018 № 38/06 </w:t>
      </w:r>
      <w:r w:rsidRPr="006D77C2">
        <w:rPr>
          <w:rFonts w:ascii="Times New Roman" w:hAnsi="Times New Roman"/>
          <w:sz w:val="28"/>
          <w:szCs w:val="28"/>
        </w:rPr>
        <w:t>Собрание депутатов муниципального</w:t>
      </w:r>
      <w:proofErr w:type="gramEnd"/>
      <w:r w:rsidRPr="006D77C2">
        <w:rPr>
          <w:rFonts w:ascii="Times New Roman" w:hAnsi="Times New Roman"/>
          <w:sz w:val="28"/>
          <w:szCs w:val="28"/>
        </w:rPr>
        <w:t xml:space="preserve"> образования «</w:t>
      </w:r>
      <w:r w:rsidR="006D77C2" w:rsidRPr="006D77C2">
        <w:rPr>
          <w:rFonts w:ascii="Times New Roman" w:hAnsi="Times New Roman"/>
          <w:sz w:val="28"/>
          <w:szCs w:val="28"/>
        </w:rPr>
        <w:t>Кокшайское</w:t>
      </w:r>
      <w:r w:rsidRPr="006D77C2">
        <w:rPr>
          <w:rFonts w:ascii="Times New Roman" w:hAnsi="Times New Roman"/>
          <w:sz w:val="28"/>
          <w:szCs w:val="28"/>
        </w:rPr>
        <w:t xml:space="preserve"> сельское поселение»</w:t>
      </w:r>
    </w:p>
    <w:p w:rsidR="006D77C2" w:rsidRDefault="00A85C44" w:rsidP="006D77C2">
      <w:pPr>
        <w:ind w:firstLine="708"/>
        <w:jc w:val="center"/>
        <w:rPr>
          <w:b/>
          <w:sz w:val="28"/>
          <w:szCs w:val="28"/>
        </w:rPr>
      </w:pPr>
      <w:r w:rsidRPr="006D77C2">
        <w:rPr>
          <w:b/>
          <w:sz w:val="28"/>
          <w:szCs w:val="28"/>
        </w:rPr>
        <w:t>РЕШИЛО:</w:t>
      </w:r>
    </w:p>
    <w:p w:rsidR="006D77C2" w:rsidRPr="006D77C2" w:rsidRDefault="00A85C44" w:rsidP="006D77C2">
      <w:pPr>
        <w:ind w:firstLine="567"/>
        <w:jc w:val="both"/>
        <w:rPr>
          <w:sz w:val="28"/>
          <w:szCs w:val="28"/>
        </w:rPr>
      </w:pPr>
      <w:r w:rsidRPr="006D77C2">
        <w:rPr>
          <w:sz w:val="28"/>
          <w:szCs w:val="28"/>
        </w:rPr>
        <w:t>1. В</w:t>
      </w:r>
      <w:r w:rsidR="006D77C2" w:rsidRPr="006D77C2">
        <w:rPr>
          <w:sz w:val="28"/>
          <w:szCs w:val="28"/>
        </w:rPr>
        <w:t>нести в решение от 11.11.2011 года № 105 «Об утверждении Положения о размерах и условиях оплаты труда лиц, замещающих   должности муниципальной службы в муниципальном образовании «Кокшайское сельское поселение» (в редакции решения от 25.12.2012 № 161; от 17.06.2013 № 185; от 21.11.2013 № 194</w:t>
      </w:r>
      <w:r w:rsidR="00511538">
        <w:rPr>
          <w:sz w:val="28"/>
          <w:szCs w:val="28"/>
        </w:rPr>
        <w:t>, от 29.08.2018 № 206</w:t>
      </w:r>
      <w:r w:rsidR="006D77C2" w:rsidRPr="006D77C2">
        <w:rPr>
          <w:sz w:val="28"/>
          <w:szCs w:val="28"/>
        </w:rPr>
        <w:t>) (далее – Решение, Положение) следующие изменения:</w:t>
      </w:r>
    </w:p>
    <w:p w:rsidR="00A85C44" w:rsidRDefault="00511538" w:rsidP="006D77C2">
      <w:pPr>
        <w:pStyle w:val="ConsPlusNormal"/>
        <w:ind w:firstLine="567"/>
        <w:jc w:val="both"/>
        <w:rPr>
          <w:rFonts w:ascii="Times New Roman" w:hAnsi="Times New Roman"/>
          <w:sz w:val="28"/>
          <w:szCs w:val="28"/>
        </w:rPr>
      </w:pPr>
      <w:r>
        <w:rPr>
          <w:rFonts w:ascii="Times New Roman" w:hAnsi="Times New Roman"/>
          <w:sz w:val="28"/>
          <w:szCs w:val="28"/>
        </w:rPr>
        <w:t>1) абзац первый пункта 2 Положения изложить в следующей редакции:</w:t>
      </w:r>
    </w:p>
    <w:p w:rsidR="00511538" w:rsidRDefault="00511538" w:rsidP="006D77C2">
      <w:pPr>
        <w:pStyle w:val="ConsPlusNormal"/>
        <w:ind w:firstLine="567"/>
        <w:jc w:val="both"/>
        <w:rPr>
          <w:rFonts w:ascii="Times New Roman" w:hAnsi="Times New Roman"/>
          <w:sz w:val="28"/>
          <w:szCs w:val="28"/>
          <w:lang w:eastAsia="ru-RU"/>
        </w:rPr>
      </w:pPr>
      <w:r>
        <w:rPr>
          <w:rFonts w:ascii="Times New Roman" w:hAnsi="Times New Roman"/>
          <w:sz w:val="28"/>
          <w:szCs w:val="28"/>
        </w:rPr>
        <w:t xml:space="preserve">«2. </w:t>
      </w:r>
      <w:r w:rsidRPr="00511538">
        <w:rPr>
          <w:rFonts w:ascii="Times New Roman" w:hAnsi="Times New Roman"/>
          <w:sz w:val="28"/>
          <w:szCs w:val="28"/>
          <w:lang w:eastAsia="ru-RU"/>
        </w:rPr>
        <w:t xml:space="preserve">Оплата труда лиц, замещающих должности муниципальной службы, производится в виде денежного содержания, которое состоит из должностного оклада муниципального служащего в соответствии </w:t>
      </w:r>
      <w:proofErr w:type="gramStart"/>
      <w:r w:rsidRPr="00511538">
        <w:rPr>
          <w:rFonts w:ascii="Times New Roman" w:hAnsi="Times New Roman"/>
          <w:sz w:val="28"/>
          <w:szCs w:val="28"/>
          <w:lang w:eastAsia="ru-RU"/>
        </w:rPr>
        <w:t>с</w:t>
      </w:r>
      <w:proofErr w:type="gramEnd"/>
      <w:r w:rsidRPr="00511538">
        <w:rPr>
          <w:rFonts w:ascii="Times New Roman" w:hAnsi="Times New Roman"/>
          <w:sz w:val="28"/>
          <w:szCs w:val="28"/>
          <w:lang w:eastAsia="ru-RU"/>
        </w:rPr>
        <w:t xml:space="preserve"> замещаемой им должностью муниципальной службы (далее - должностной оклад), а также из ежемесячных надбавок за классный чин, за особые условия муниципальной службы, за выслугу лет, за работу со сведениями, составляющими государственную тайну, ежемесячного денежного поощрения, премии, единовременной выплаты при предоставлении ежегодного оплачиваемого отпуска, материальной помощи</w:t>
      </w:r>
      <w:proofErr w:type="gramStart"/>
      <w:r w:rsidRPr="00511538">
        <w:rPr>
          <w:rFonts w:ascii="Times New Roman" w:hAnsi="Times New Roman"/>
          <w:sz w:val="28"/>
          <w:szCs w:val="28"/>
          <w:lang w:eastAsia="ru-RU"/>
        </w:rPr>
        <w:t>.</w:t>
      </w:r>
      <w:r>
        <w:rPr>
          <w:rFonts w:ascii="Times New Roman" w:hAnsi="Times New Roman"/>
          <w:sz w:val="28"/>
          <w:szCs w:val="28"/>
          <w:lang w:eastAsia="ru-RU"/>
        </w:rPr>
        <w:t>».</w:t>
      </w:r>
      <w:proofErr w:type="gramEnd"/>
    </w:p>
    <w:p w:rsidR="00DC6FE1" w:rsidRDefault="00DC6FE1" w:rsidP="006D77C2">
      <w:pPr>
        <w:pStyle w:val="ConsPlusNormal"/>
        <w:ind w:firstLine="567"/>
        <w:jc w:val="both"/>
        <w:rPr>
          <w:rFonts w:ascii="Times New Roman" w:hAnsi="Times New Roman"/>
          <w:sz w:val="28"/>
          <w:szCs w:val="28"/>
          <w:lang w:eastAsia="ru-RU"/>
        </w:rPr>
      </w:pPr>
    </w:p>
    <w:p w:rsidR="00511538" w:rsidRDefault="00511538" w:rsidP="006D77C2">
      <w:pPr>
        <w:pStyle w:val="ConsPlusNormal"/>
        <w:ind w:firstLine="567"/>
        <w:jc w:val="both"/>
        <w:rPr>
          <w:rFonts w:ascii="Times New Roman" w:hAnsi="Times New Roman"/>
          <w:sz w:val="28"/>
          <w:szCs w:val="28"/>
          <w:lang w:eastAsia="ru-RU"/>
        </w:rPr>
      </w:pPr>
      <w:r>
        <w:rPr>
          <w:rFonts w:ascii="Times New Roman" w:hAnsi="Times New Roman"/>
          <w:sz w:val="28"/>
          <w:szCs w:val="28"/>
          <w:lang w:eastAsia="ru-RU"/>
        </w:rPr>
        <w:t xml:space="preserve">2) </w:t>
      </w:r>
      <w:r w:rsidR="00C05B8F">
        <w:rPr>
          <w:rFonts w:ascii="Times New Roman" w:hAnsi="Times New Roman"/>
          <w:sz w:val="28"/>
          <w:szCs w:val="28"/>
          <w:lang w:eastAsia="ru-RU"/>
        </w:rPr>
        <w:t>абзац третий</w:t>
      </w:r>
      <w:r w:rsidR="00D61177">
        <w:rPr>
          <w:rFonts w:ascii="Times New Roman" w:hAnsi="Times New Roman"/>
          <w:sz w:val="28"/>
          <w:szCs w:val="28"/>
          <w:lang w:eastAsia="ru-RU"/>
        </w:rPr>
        <w:t xml:space="preserve"> и </w:t>
      </w:r>
      <w:r w:rsidR="00C05B8F">
        <w:rPr>
          <w:rFonts w:ascii="Times New Roman" w:hAnsi="Times New Roman"/>
          <w:sz w:val="28"/>
          <w:szCs w:val="28"/>
          <w:lang w:eastAsia="ru-RU"/>
        </w:rPr>
        <w:t>под</w:t>
      </w:r>
      <w:r w:rsidR="004E6DF9">
        <w:rPr>
          <w:rFonts w:ascii="Times New Roman" w:hAnsi="Times New Roman"/>
          <w:sz w:val="28"/>
          <w:szCs w:val="28"/>
          <w:lang w:eastAsia="ru-RU"/>
        </w:rPr>
        <w:t>пункт</w:t>
      </w:r>
      <w:r w:rsidR="00D61177">
        <w:rPr>
          <w:rFonts w:ascii="Times New Roman" w:hAnsi="Times New Roman"/>
          <w:sz w:val="28"/>
          <w:szCs w:val="28"/>
          <w:lang w:eastAsia="ru-RU"/>
        </w:rPr>
        <w:t>ы 1-6 пункта</w:t>
      </w:r>
      <w:r w:rsidR="00DC6FE1">
        <w:rPr>
          <w:rFonts w:ascii="Times New Roman" w:hAnsi="Times New Roman"/>
          <w:sz w:val="28"/>
          <w:szCs w:val="28"/>
          <w:lang w:eastAsia="ru-RU"/>
        </w:rPr>
        <w:t xml:space="preserve"> 3 Положения изложить в следующей редакции:</w:t>
      </w:r>
    </w:p>
    <w:p w:rsidR="004E6DF9" w:rsidRPr="00A61850" w:rsidRDefault="00D61177" w:rsidP="004E6DF9">
      <w:pPr>
        <w:widowControl w:val="0"/>
        <w:ind w:firstLine="567"/>
        <w:jc w:val="both"/>
        <w:rPr>
          <w:sz w:val="28"/>
          <w:szCs w:val="28"/>
        </w:rPr>
      </w:pPr>
      <w:r w:rsidRPr="00A61850">
        <w:rPr>
          <w:sz w:val="28"/>
          <w:szCs w:val="28"/>
        </w:rPr>
        <w:t>«</w:t>
      </w:r>
      <w:r w:rsidR="004E6DF9" w:rsidRPr="00A61850">
        <w:rPr>
          <w:sz w:val="28"/>
          <w:szCs w:val="28"/>
        </w:rPr>
        <w:t xml:space="preserve">При формировании годового </w:t>
      </w:r>
      <w:proofErr w:type="gramStart"/>
      <w:r w:rsidR="004E6DF9" w:rsidRPr="00A61850">
        <w:rPr>
          <w:sz w:val="28"/>
          <w:szCs w:val="28"/>
        </w:rPr>
        <w:t xml:space="preserve">фонда оплаты труда </w:t>
      </w:r>
      <w:r w:rsidR="00C05B8F">
        <w:rPr>
          <w:sz w:val="28"/>
          <w:szCs w:val="28"/>
        </w:rPr>
        <w:t>Главы администрации</w:t>
      </w:r>
      <w:proofErr w:type="gramEnd"/>
      <w:r w:rsidR="004E6DF9" w:rsidRPr="00A61850">
        <w:rPr>
          <w:sz w:val="28"/>
          <w:szCs w:val="28"/>
        </w:rPr>
        <w:t xml:space="preserve"> учитываются следующие размеры средств для выплаты (в расчете на год):</w:t>
      </w:r>
    </w:p>
    <w:p w:rsidR="004E6DF9" w:rsidRPr="00A61850" w:rsidRDefault="004E6DF9" w:rsidP="004E6DF9">
      <w:pPr>
        <w:widowControl w:val="0"/>
        <w:ind w:firstLine="567"/>
        <w:jc w:val="both"/>
        <w:rPr>
          <w:sz w:val="28"/>
          <w:szCs w:val="28"/>
        </w:rPr>
      </w:pPr>
    </w:p>
    <w:tbl>
      <w:tblPr>
        <w:tblW w:w="10082" w:type="dxa"/>
        <w:jc w:val="center"/>
        <w:tblLayout w:type="fixed"/>
        <w:tblLook w:val="01E0"/>
      </w:tblPr>
      <w:tblGrid>
        <w:gridCol w:w="4627"/>
        <w:gridCol w:w="236"/>
        <w:gridCol w:w="719"/>
        <w:gridCol w:w="720"/>
        <w:gridCol w:w="720"/>
        <w:gridCol w:w="720"/>
        <w:gridCol w:w="720"/>
        <w:gridCol w:w="720"/>
        <w:gridCol w:w="236"/>
        <w:gridCol w:w="18"/>
        <w:gridCol w:w="466"/>
        <w:gridCol w:w="180"/>
      </w:tblGrid>
      <w:tr w:rsidR="00D61177" w:rsidRPr="00A61850" w:rsidTr="00D61177">
        <w:trPr>
          <w:gridAfter w:val="2"/>
          <w:wAfter w:w="646" w:type="dxa"/>
          <w:trHeight w:val="1124"/>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rsidR="00D61177" w:rsidRPr="00A61850" w:rsidRDefault="00D61177" w:rsidP="00A63AFA">
            <w:pPr>
              <w:widowControl w:val="0"/>
              <w:jc w:val="center"/>
              <w:rPr>
                <w:sz w:val="28"/>
                <w:szCs w:val="28"/>
              </w:rPr>
            </w:pPr>
            <w:r w:rsidRPr="00A61850">
              <w:rPr>
                <w:sz w:val="28"/>
                <w:szCs w:val="28"/>
              </w:rPr>
              <w:t>Составляющие фонда оплаты труда</w:t>
            </w:r>
          </w:p>
        </w:tc>
        <w:tc>
          <w:tcPr>
            <w:tcW w:w="4809" w:type="dxa"/>
            <w:gridSpan w:val="9"/>
            <w:tcBorders>
              <w:top w:val="single" w:sz="4" w:space="0" w:color="auto"/>
              <w:left w:val="single" w:sz="4" w:space="0" w:color="auto"/>
              <w:right w:val="single" w:sz="4" w:space="0" w:color="auto"/>
            </w:tcBorders>
            <w:vAlign w:val="center"/>
            <w:hideMark/>
          </w:tcPr>
          <w:p w:rsidR="00D61177" w:rsidRPr="00A61850" w:rsidRDefault="00D61177" w:rsidP="00A63AFA">
            <w:pPr>
              <w:widowControl w:val="0"/>
              <w:jc w:val="center"/>
              <w:rPr>
                <w:sz w:val="28"/>
                <w:szCs w:val="28"/>
              </w:rPr>
            </w:pPr>
            <w:r w:rsidRPr="00A61850">
              <w:rPr>
                <w:sz w:val="28"/>
                <w:szCs w:val="28"/>
              </w:rPr>
              <w:t>Количество должностных окладов, предусматриваемых при формировании фонда оплаты труда</w:t>
            </w:r>
          </w:p>
        </w:tc>
      </w:tr>
      <w:tr w:rsidR="00D61177" w:rsidRPr="00A61850" w:rsidTr="00D61177">
        <w:trPr>
          <w:gridAfter w:val="3"/>
          <w:wAfter w:w="664" w:type="dxa"/>
          <w:trHeight w:val="562"/>
          <w:jc w:val="center"/>
        </w:trPr>
        <w:tc>
          <w:tcPr>
            <w:tcW w:w="4627" w:type="dxa"/>
            <w:tcBorders>
              <w:top w:val="single" w:sz="4" w:space="0" w:color="auto"/>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Должностной оклад</w:t>
            </w:r>
          </w:p>
          <w:p w:rsidR="00D61177" w:rsidRPr="00A61850" w:rsidRDefault="00D61177" w:rsidP="00A63AFA">
            <w:pPr>
              <w:widowControl w:val="0"/>
              <w:jc w:val="both"/>
              <w:rPr>
                <w:sz w:val="28"/>
                <w:szCs w:val="28"/>
              </w:rPr>
            </w:pPr>
          </w:p>
        </w:tc>
        <w:tc>
          <w:tcPr>
            <w:tcW w:w="236" w:type="dxa"/>
            <w:tcBorders>
              <w:top w:val="single" w:sz="4" w:space="0" w:color="auto"/>
              <w:left w:val="single" w:sz="4" w:space="0" w:color="auto"/>
              <w:right w:val="nil"/>
            </w:tcBorders>
            <w:hideMark/>
          </w:tcPr>
          <w:p w:rsidR="00D61177" w:rsidRPr="00A61850" w:rsidRDefault="00D61177" w:rsidP="00A63AFA">
            <w:pPr>
              <w:widowControl w:val="0"/>
              <w:jc w:val="center"/>
              <w:rPr>
                <w:sz w:val="28"/>
                <w:szCs w:val="28"/>
              </w:rPr>
            </w:pPr>
          </w:p>
        </w:tc>
        <w:tc>
          <w:tcPr>
            <w:tcW w:w="719" w:type="dxa"/>
            <w:tcBorders>
              <w:top w:val="single" w:sz="4" w:space="0" w:color="auto"/>
              <w:left w:val="nil"/>
              <w:right w:val="nil"/>
            </w:tcBorders>
            <w:hideMark/>
          </w:tcPr>
          <w:p w:rsidR="00D61177" w:rsidRPr="00A61850" w:rsidRDefault="00D61177" w:rsidP="00A63AFA">
            <w:pPr>
              <w:widowControl w:val="0"/>
              <w:jc w:val="center"/>
              <w:rPr>
                <w:sz w:val="28"/>
                <w:szCs w:val="28"/>
              </w:rPr>
            </w:pPr>
          </w:p>
        </w:tc>
        <w:tc>
          <w:tcPr>
            <w:tcW w:w="720" w:type="dxa"/>
            <w:tcBorders>
              <w:top w:val="single" w:sz="4" w:space="0" w:color="auto"/>
              <w:left w:val="nil"/>
              <w:right w:val="nil"/>
            </w:tcBorders>
            <w:hideMark/>
          </w:tcPr>
          <w:p w:rsidR="00D61177" w:rsidRPr="00A61850" w:rsidRDefault="00D61177" w:rsidP="00A63AFA">
            <w:pPr>
              <w:widowControl w:val="0"/>
              <w:jc w:val="center"/>
              <w:rPr>
                <w:sz w:val="28"/>
                <w:szCs w:val="28"/>
              </w:rPr>
            </w:pPr>
          </w:p>
        </w:tc>
        <w:tc>
          <w:tcPr>
            <w:tcW w:w="720" w:type="dxa"/>
            <w:tcBorders>
              <w:top w:val="single" w:sz="4" w:space="0" w:color="auto"/>
              <w:left w:val="nil"/>
              <w:right w:val="nil"/>
            </w:tcBorders>
            <w:hideMark/>
          </w:tcPr>
          <w:p w:rsidR="00D61177" w:rsidRPr="00A61850" w:rsidRDefault="00D61177" w:rsidP="00A63AFA">
            <w:pPr>
              <w:widowControl w:val="0"/>
              <w:jc w:val="center"/>
              <w:rPr>
                <w:sz w:val="28"/>
                <w:szCs w:val="28"/>
              </w:rPr>
            </w:pPr>
          </w:p>
        </w:tc>
        <w:tc>
          <w:tcPr>
            <w:tcW w:w="720" w:type="dxa"/>
            <w:tcBorders>
              <w:top w:val="single" w:sz="4" w:space="0" w:color="auto"/>
              <w:left w:val="nil"/>
              <w:right w:val="nil"/>
            </w:tcBorders>
            <w:hideMark/>
          </w:tcPr>
          <w:p w:rsidR="00D61177" w:rsidRPr="00A61850" w:rsidRDefault="00D61177" w:rsidP="00A63AFA">
            <w:pPr>
              <w:widowControl w:val="0"/>
              <w:jc w:val="center"/>
              <w:rPr>
                <w:sz w:val="28"/>
                <w:szCs w:val="28"/>
              </w:rPr>
            </w:pPr>
            <w:r w:rsidRPr="00A61850">
              <w:rPr>
                <w:sz w:val="28"/>
                <w:szCs w:val="28"/>
              </w:rPr>
              <w:t>12</w:t>
            </w:r>
          </w:p>
        </w:tc>
        <w:tc>
          <w:tcPr>
            <w:tcW w:w="720" w:type="dxa"/>
            <w:tcBorders>
              <w:top w:val="single" w:sz="4" w:space="0" w:color="auto"/>
              <w:left w:val="nil"/>
              <w:right w:val="nil"/>
            </w:tcBorders>
            <w:hideMark/>
          </w:tcPr>
          <w:p w:rsidR="00D61177" w:rsidRPr="00A61850" w:rsidRDefault="00D61177" w:rsidP="00A63AFA">
            <w:pPr>
              <w:widowControl w:val="0"/>
              <w:jc w:val="center"/>
              <w:rPr>
                <w:sz w:val="28"/>
                <w:szCs w:val="28"/>
              </w:rPr>
            </w:pPr>
          </w:p>
        </w:tc>
        <w:tc>
          <w:tcPr>
            <w:tcW w:w="720" w:type="dxa"/>
            <w:tcBorders>
              <w:top w:val="single" w:sz="4" w:space="0" w:color="auto"/>
              <w:left w:val="nil"/>
              <w:right w:val="nil"/>
            </w:tcBorders>
            <w:hideMark/>
          </w:tcPr>
          <w:p w:rsidR="00D61177" w:rsidRPr="00A61850" w:rsidRDefault="00D61177" w:rsidP="00A63AFA">
            <w:pPr>
              <w:widowControl w:val="0"/>
              <w:jc w:val="center"/>
              <w:rPr>
                <w:sz w:val="28"/>
                <w:szCs w:val="28"/>
              </w:rPr>
            </w:pPr>
          </w:p>
        </w:tc>
        <w:tc>
          <w:tcPr>
            <w:tcW w:w="236" w:type="dxa"/>
            <w:tcBorders>
              <w:top w:val="single" w:sz="4" w:space="0" w:color="auto"/>
              <w:left w:val="nil"/>
              <w:right w:val="single" w:sz="4" w:space="0" w:color="auto"/>
            </w:tcBorders>
            <w:hideMark/>
          </w:tcPr>
          <w:p w:rsidR="00D61177" w:rsidRPr="00A61850" w:rsidRDefault="00D61177" w:rsidP="00A63AFA">
            <w:pPr>
              <w:widowControl w:val="0"/>
              <w:jc w:val="center"/>
              <w:rPr>
                <w:sz w:val="28"/>
                <w:szCs w:val="28"/>
              </w:rPr>
            </w:pPr>
          </w:p>
        </w:tc>
      </w:tr>
      <w:tr w:rsidR="00D61177" w:rsidRPr="00A61850" w:rsidTr="00D61177">
        <w:trPr>
          <w:gridAfter w:val="1"/>
          <w:wAfter w:w="180" w:type="dxa"/>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Ежемесячная надбавка за классный чин</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4</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484" w:type="dxa"/>
            <w:gridSpan w:val="2"/>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Ежемесячная надбавка за особые условия муниципальной службы</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14</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664" w:type="dxa"/>
            <w:gridSpan w:val="3"/>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gridAfter w:val="1"/>
          <w:wAfter w:w="180" w:type="dxa"/>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Ежемесячная надбавка за выслугу лет</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3</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484" w:type="dxa"/>
            <w:gridSpan w:val="2"/>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Ежемесячное денежное поощрение</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21</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664" w:type="dxa"/>
            <w:gridSpan w:val="3"/>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gridAfter w:val="1"/>
          <w:wAfter w:w="180" w:type="dxa"/>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Ежемесячная надбавка за работу со сведениями, составляющими государственную тайну</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0</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484" w:type="dxa"/>
            <w:gridSpan w:val="2"/>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Премии</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2,7</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664" w:type="dxa"/>
            <w:gridSpan w:val="3"/>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gridAfter w:val="1"/>
          <w:wAfter w:w="180" w:type="dxa"/>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Единовременная выплата при предоставлении ежегодного оплачиваемого отпуска</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2,7</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484" w:type="dxa"/>
            <w:gridSpan w:val="2"/>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jc w:val="center"/>
        </w:trPr>
        <w:tc>
          <w:tcPr>
            <w:tcW w:w="4627" w:type="dxa"/>
            <w:tcBorders>
              <w:left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Материальная помощь</w:t>
            </w:r>
          </w:p>
          <w:p w:rsidR="00D61177" w:rsidRPr="00A61850" w:rsidRDefault="00D61177" w:rsidP="00A63AFA">
            <w:pPr>
              <w:widowControl w:val="0"/>
              <w:jc w:val="both"/>
              <w:rPr>
                <w:sz w:val="28"/>
                <w:szCs w:val="28"/>
              </w:rPr>
            </w:pPr>
          </w:p>
        </w:tc>
        <w:tc>
          <w:tcPr>
            <w:tcW w:w="236" w:type="dxa"/>
            <w:tcBorders>
              <w:left w:val="single" w:sz="4" w:space="0" w:color="auto"/>
            </w:tcBorders>
            <w:hideMark/>
          </w:tcPr>
          <w:p w:rsidR="00D61177" w:rsidRPr="00A61850" w:rsidRDefault="00D61177" w:rsidP="00A63AFA">
            <w:pPr>
              <w:widowControl w:val="0"/>
              <w:jc w:val="center"/>
              <w:rPr>
                <w:sz w:val="28"/>
                <w:szCs w:val="28"/>
              </w:rPr>
            </w:pPr>
          </w:p>
        </w:tc>
        <w:tc>
          <w:tcPr>
            <w:tcW w:w="719"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r w:rsidRPr="00A61850">
              <w:rPr>
                <w:sz w:val="28"/>
                <w:szCs w:val="28"/>
              </w:rPr>
              <w:t>1,3</w:t>
            </w:r>
          </w:p>
        </w:tc>
        <w:tc>
          <w:tcPr>
            <w:tcW w:w="720" w:type="dxa"/>
            <w:hideMark/>
          </w:tcPr>
          <w:p w:rsidR="00D61177" w:rsidRPr="00A61850" w:rsidRDefault="00D61177" w:rsidP="00A63AFA">
            <w:pPr>
              <w:widowControl w:val="0"/>
              <w:jc w:val="center"/>
              <w:rPr>
                <w:sz w:val="28"/>
                <w:szCs w:val="28"/>
              </w:rPr>
            </w:pPr>
          </w:p>
        </w:tc>
        <w:tc>
          <w:tcPr>
            <w:tcW w:w="720" w:type="dxa"/>
            <w:hideMark/>
          </w:tcPr>
          <w:p w:rsidR="00D61177" w:rsidRPr="00A61850" w:rsidRDefault="00D61177" w:rsidP="00A63AFA">
            <w:pPr>
              <w:widowControl w:val="0"/>
              <w:jc w:val="center"/>
              <w:rPr>
                <w:sz w:val="28"/>
                <w:szCs w:val="28"/>
              </w:rPr>
            </w:pPr>
          </w:p>
        </w:tc>
        <w:tc>
          <w:tcPr>
            <w:tcW w:w="236" w:type="dxa"/>
            <w:tcBorders>
              <w:right w:val="single" w:sz="4" w:space="0" w:color="auto"/>
            </w:tcBorders>
            <w:hideMark/>
          </w:tcPr>
          <w:p w:rsidR="00D61177" w:rsidRPr="00A61850" w:rsidRDefault="00D61177" w:rsidP="00A63AFA">
            <w:pPr>
              <w:widowControl w:val="0"/>
              <w:jc w:val="center"/>
              <w:rPr>
                <w:sz w:val="28"/>
                <w:szCs w:val="28"/>
              </w:rPr>
            </w:pPr>
          </w:p>
        </w:tc>
        <w:tc>
          <w:tcPr>
            <w:tcW w:w="664" w:type="dxa"/>
            <w:gridSpan w:val="3"/>
            <w:tcBorders>
              <w:left w:val="single" w:sz="4" w:space="0" w:color="auto"/>
            </w:tcBorders>
          </w:tcPr>
          <w:p w:rsidR="00D61177" w:rsidRPr="00A61850" w:rsidRDefault="00D61177" w:rsidP="00A63AFA">
            <w:pPr>
              <w:widowControl w:val="0"/>
              <w:jc w:val="center"/>
              <w:rPr>
                <w:sz w:val="28"/>
                <w:szCs w:val="28"/>
              </w:rPr>
            </w:pPr>
          </w:p>
        </w:tc>
      </w:tr>
      <w:tr w:rsidR="00D61177" w:rsidRPr="00A61850" w:rsidTr="00D61177">
        <w:trPr>
          <w:gridAfter w:val="3"/>
          <w:wAfter w:w="664" w:type="dxa"/>
          <w:jc w:val="center"/>
        </w:trPr>
        <w:tc>
          <w:tcPr>
            <w:tcW w:w="4627" w:type="dxa"/>
            <w:tcBorders>
              <w:left w:val="single" w:sz="4" w:space="0" w:color="auto"/>
              <w:bottom w:val="single" w:sz="4" w:space="0" w:color="auto"/>
              <w:right w:val="single" w:sz="4" w:space="0" w:color="auto"/>
            </w:tcBorders>
            <w:hideMark/>
          </w:tcPr>
          <w:p w:rsidR="00D61177" w:rsidRPr="00A61850" w:rsidRDefault="00D61177" w:rsidP="00A63AFA">
            <w:pPr>
              <w:widowControl w:val="0"/>
              <w:jc w:val="both"/>
              <w:rPr>
                <w:sz w:val="28"/>
                <w:szCs w:val="28"/>
              </w:rPr>
            </w:pPr>
            <w:r w:rsidRPr="00A61850">
              <w:rPr>
                <w:sz w:val="28"/>
                <w:szCs w:val="28"/>
              </w:rPr>
              <w:t>ИТОГО</w:t>
            </w:r>
          </w:p>
        </w:tc>
        <w:tc>
          <w:tcPr>
            <w:tcW w:w="236" w:type="dxa"/>
            <w:tcBorders>
              <w:left w:val="single" w:sz="4" w:space="0" w:color="auto"/>
              <w:bottom w:val="single" w:sz="4" w:space="0" w:color="auto"/>
            </w:tcBorders>
            <w:hideMark/>
          </w:tcPr>
          <w:p w:rsidR="00D61177" w:rsidRPr="00A61850" w:rsidRDefault="00D61177" w:rsidP="00A63AFA">
            <w:pPr>
              <w:widowControl w:val="0"/>
              <w:jc w:val="center"/>
              <w:rPr>
                <w:sz w:val="28"/>
                <w:szCs w:val="28"/>
              </w:rPr>
            </w:pPr>
          </w:p>
        </w:tc>
        <w:tc>
          <w:tcPr>
            <w:tcW w:w="719" w:type="dxa"/>
            <w:tcBorders>
              <w:bottom w:val="single" w:sz="4" w:space="0" w:color="auto"/>
            </w:tcBorders>
            <w:hideMark/>
          </w:tcPr>
          <w:p w:rsidR="00D61177" w:rsidRPr="00A61850" w:rsidRDefault="00D61177" w:rsidP="00A63AFA">
            <w:pPr>
              <w:widowControl w:val="0"/>
              <w:jc w:val="center"/>
              <w:rPr>
                <w:sz w:val="28"/>
                <w:szCs w:val="28"/>
              </w:rPr>
            </w:pPr>
          </w:p>
        </w:tc>
        <w:tc>
          <w:tcPr>
            <w:tcW w:w="720" w:type="dxa"/>
            <w:tcBorders>
              <w:bottom w:val="single" w:sz="4" w:space="0" w:color="auto"/>
            </w:tcBorders>
            <w:hideMark/>
          </w:tcPr>
          <w:p w:rsidR="00D61177" w:rsidRPr="00A61850" w:rsidRDefault="00D61177" w:rsidP="00A63AFA">
            <w:pPr>
              <w:widowControl w:val="0"/>
              <w:jc w:val="center"/>
              <w:rPr>
                <w:sz w:val="28"/>
                <w:szCs w:val="28"/>
              </w:rPr>
            </w:pPr>
          </w:p>
        </w:tc>
        <w:tc>
          <w:tcPr>
            <w:tcW w:w="720" w:type="dxa"/>
            <w:tcBorders>
              <w:bottom w:val="single" w:sz="4" w:space="0" w:color="auto"/>
            </w:tcBorders>
            <w:hideMark/>
          </w:tcPr>
          <w:p w:rsidR="00D61177" w:rsidRPr="00A61850" w:rsidRDefault="00D61177" w:rsidP="00A63AFA">
            <w:pPr>
              <w:widowControl w:val="0"/>
              <w:jc w:val="center"/>
              <w:rPr>
                <w:sz w:val="28"/>
                <w:szCs w:val="28"/>
              </w:rPr>
            </w:pPr>
          </w:p>
        </w:tc>
        <w:tc>
          <w:tcPr>
            <w:tcW w:w="720" w:type="dxa"/>
            <w:tcBorders>
              <w:bottom w:val="single" w:sz="4" w:space="0" w:color="auto"/>
            </w:tcBorders>
            <w:hideMark/>
          </w:tcPr>
          <w:p w:rsidR="00D61177" w:rsidRPr="00A61850" w:rsidRDefault="00D61177" w:rsidP="00A63AFA">
            <w:pPr>
              <w:widowControl w:val="0"/>
              <w:jc w:val="center"/>
              <w:rPr>
                <w:sz w:val="28"/>
                <w:szCs w:val="28"/>
              </w:rPr>
            </w:pPr>
            <w:r w:rsidRPr="00A61850">
              <w:rPr>
                <w:sz w:val="28"/>
                <w:szCs w:val="28"/>
              </w:rPr>
              <w:t>60,7</w:t>
            </w:r>
          </w:p>
        </w:tc>
        <w:tc>
          <w:tcPr>
            <w:tcW w:w="720" w:type="dxa"/>
            <w:tcBorders>
              <w:bottom w:val="single" w:sz="4" w:space="0" w:color="auto"/>
            </w:tcBorders>
            <w:hideMark/>
          </w:tcPr>
          <w:p w:rsidR="00D61177" w:rsidRPr="00A61850" w:rsidRDefault="00D61177" w:rsidP="00A63AFA">
            <w:pPr>
              <w:widowControl w:val="0"/>
              <w:jc w:val="center"/>
              <w:rPr>
                <w:sz w:val="28"/>
                <w:szCs w:val="28"/>
              </w:rPr>
            </w:pPr>
          </w:p>
        </w:tc>
        <w:tc>
          <w:tcPr>
            <w:tcW w:w="720" w:type="dxa"/>
            <w:tcBorders>
              <w:bottom w:val="single" w:sz="4" w:space="0" w:color="auto"/>
            </w:tcBorders>
            <w:hideMark/>
          </w:tcPr>
          <w:p w:rsidR="00D61177" w:rsidRPr="00A61850" w:rsidRDefault="00D61177" w:rsidP="00A63AFA">
            <w:pPr>
              <w:widowControl w:val="0"/>
              <w:jc w:val="center"/>
              <w:rPr>
                <w:sz w:val="28"/>
                <w:szCs w:val="28"/>
              </w:rPr>
            </w:pPr>
          </w:p>
        </w:tc>
        <w:tc>
          <w:tcPr>
            <w:tcW w:w="236" w:type="dxa"/>
            <w:tcBorders>
              <w:bottom w:val="single" w:sz="4" w:space="0" w:color="auto"/>
              <w:right w:val="single" w:sz="4" w:space="0" w:color="auto"/>
            </w:tcBorders>
            <w:hideMark/>
          </w:tcPr>
          <w:p w:rsidR="00D61177" w:rsidRPr="00A61850" w:rsidRDefault="00D61177" w:rsidP="00A63AFA">
            <w:pPr>
              <w:widowControl w:val="0"/>
              <w:jc w:val="center"/>
              <w:rPr>
                <w:sz w:val="28"/>
                <w:szCs w:val="28"/>
              </w:rPr>
            </w:pPr>
          </w:p>
        </w:tc>
      </w:tr>
    </w:tbl>
    <w:p w:rsidR="004E6DF9" w:rsidRPr="00A61850" w:rsidRDefault="004E6DF9" w:rsidP="004E6DF9">
      <w:pPr>
        <w:widowControl w:val="0"/>
        <w:ind w:firstLine="567"/>
        <w:jc w:val="both"/>
        <w:rPr>
          <w:sz w:val="28"/>
          <w:szCs w:val="28"/>
        </w:rPr>
      </w:pPr>
    </w:p>
    <w:p w:rsidR="004E6DF9" w:rsidRDefault="004E6DF9" w:rsidP="004E6DF9">
      <w:pPr>
        <w:ind w:firstLine="567"/>
        <w:jc w:val="both"/>
        <w:rPr>
          <w:sz w:val="28"/>
          <w:szCs w:val="28"/>
        </w:rPr>
      </w:pPr>
      <w:r w:rsidRPr="00A61850">
        <w:rPr>
          <w:sz w:val="28"/>
          <w:szCs w:val="28"/>
        </w:rPr>
        <w:t xml:space="preserve">Фонд оплаты труда </w:t>
      </w:r>
      <w:r w:rsidR="00C05B8F">
        <w:rPr>
          <w:sz w:val="28"/>
          <w:szCs w:val="28"/>
        </w:rPr>
        <w:t>Главы администрации</w:t>
      </w:r>
      <w:r w:rsidRPr="00A61850">
        <w:rPr>
          <w:sz w:val="28"/>
          <w:szCs w:val="28"/>
        </w:rPr>
        <w:t xml:space="preserve"> </w:t>
      </w:r>
      <w:r w:rsidR="00FA5506">
        <w:rPr>
          <w:sz w:val="28"/>
          <w:szCs w:val="28"/>
        </w:rPr>
        <w:t xml:space="preserve">муниципального образования «Кокшайское сельское поселение» </w:t>
      </w:r>
      <w:r w:rsidRPr="00A61850">
        <w:rPr>
          <w:sz w:val="28"/>
          <w:szCs w:val="28"/>
        </w:rPr>
        <w:t>формируется исходя из размера должностного оклада и количества должностных окладов, используемых при формировании фонда оплаты труда</w:t>
      </w:r>
      <w:proofErr w:type="gramStart"/>
      <w:r w:rsidRPr="00A61850">
        <w:rPr>
          <w:sz w:val="28"/>
          <w:szCs w:val="28"/>
        </w:rPr>
        <w:t>.</w:t>
      </w:r>
      <w:r w:rsidR="00A61850">
        <w:rPr>
          <w:sz w:val="28"/>
          <w:szCs w:val="28"/>
        </w:rPr>
        <w:t>».</w:t>
      </w:r>
      <w:proofErr w:type="gramEnd"/>
    </w:p>
    <w:p w:rsidR="00A61850" w:rsidRDefault="00A61850" w:rsidP="004E6DF9">
      <w:pPr>
        <w:ind w:firstLine="567"/>
        <w:jc w:val="both"/>
        <w:rPr>
          <w:sz w:val="28"/>
          <w:szCs w:val="28"/>
        </w:rPr>
      </w:pPr>
      <w:r>
        <w:rPr>
          <w:sz w:val="28"/>
          <w:szCs w:val="28"/>
        </w:rPr>
        <w:t>3)</w:t>
      </w:r>
      <w:r w:rsidR="00FA5506">
        <w:rPr>
          <w:sz w:val="28"/>
          <w:szCs w:val="28"/>
        </w:rPr>
        <w:t xml:space="preserve"> абзац первый и </w:t>
      </w:r>
      <w:r>
        <w:rPr>
          <w:sz w:val="28"/>
          <w:szCs w:val="28"/>
        </w:rPr>
        <w:t xml:space="preserve"> </w:t>
      </w:r>
      <w:r w:rsidR="00FA5506">
        <w:rPr>
          <w:sz w:val="28"/>
          <w:szCs w:val="28"/>
        </w:rPr>
        <w:t xml:space="preserve">подпункты 1-7 пункта 6 </w:t>
      </w:r>
      <w:r>
        <w:rPr>
          <w:sz w:val="28"/>
          <w:szCs w:val="28"/>
        </w:rPr>
        <w:t>Положения изложить в следующей редакции:</w:t>
      </w:r>
    </w:p>
    <w:p w:rsidR="00FA5506" w:rsidRDefault="00FA5506" w:rsidP="00FA5506">
      <w:pPr>
        <w:widowControl w:val="0"/>
        <w:ind w:firstLine="567"/>
        <w:jc w:val="both"/>
        <w:rPr>
          <w:sz w:val="28"/>
          <w:szCs w:val="28"/>
        </w:rPr>
      </w:pPr>
      <w:r>
        <w:rPr>
          <w:sz w:val="28"/>
          <w:szCs w:val="28"/>
        </w:rPr>
        <w:t xml:space="preserve">«6. </w:t>
      </w:r>
      <w:r w:rsidRPr="00FA5506">
        <w:rPr>
          <w:sz w:val="28"/>
          <w:szCs w:val="28"/>
        </w:rPr>
        <w:t xml:space="preserve">При формировании годового фонда оплаты труда </w:t>
      </w:r>
      <w:r>
        <w:rPr>
          <w:sz w:val="28"/>
          <w:szCs w:val="28"/>
        </w:rPr>
        <w:t>муниципальных служащих муниципального образования «Кокшайское сельское поселение»</w:t>
      </w:r>
      <w:r w:rsidRPr="00FA5506">
        <w:rPr>
          <w:sz w:val="28"/>
          <w:szCs w:val="28"/>
        </w:rPr>
        <w:t xml:space="preserve"> учитываются следующие размеры сре</w:t>
      </w:r>
      <w:proofErr w:type="gramStart"/>
      <w:r w:rsidRPr="00FA5506">
        <w:rPr>
          <w:sz w:val="28"/>
          <w:szCs w:val="28"/>
        </w:rPr>
        <w:t>дств дл</w:t>
      </w:r>
      <w:proofErr w:type="gramEnd"/>
      <w:r w:rsidRPr="00FA5506">
        <w:rPr>
          <w:sz w:val="28"/>
          <w:szCs w:val="28"/>
        </w:rPr>
        <w:t>я выплаты (в расчете на год):</w:t>
      </w:r>
    </w:p>
    <w:p w:rsidR="00F84F41" w:rsidRPr="00A61850" w:rsidRDefault="00F84F41" w:rsidP="00FA5506">
      <w:pPr>
        <w:widowControl w:val="0"/>
        <w:ind w:firstLine="567"/>
        <w:jc w:val="both"/>
        <w:rPr>
          <w:sz w:val="28"/>
          <w:szCs w:val="28"/>
        </w:rPr>
      </w:pPr>
    </w:p>
    <w:tbl>
      <w:tblPr>
        <w:tblW w:w="10082" w:type="dxa"/>
        <w:jc w:val="center"/>
        <w:tblLayout w:type="fixed"/>
        <w:tblLook w:val="01E0"/>
      </w:tblPr>
      <w:tblGrid>
        <w:gridCol w:w="4627"/>
        <w:gridCol w:w="236"/>
        <w:gridCol w:w="719"/>
        <w:gridCol w:w="720"/>
        <w:gridCol w:w="720"/>
        <w:gridCol w:w="720"/>
        <w:gridCol w:w="720"/>
        <w:gridCol w:w="720"/>
        <w:gridCol w:w="236"/>
        <w:gridCol w:w="18"/>
        <w:gridCol w:w="466"/>
        <w:gridCol w:w="180"/>
      </w:tblGrid>
      <w:tr w:rsidR="00FA5506" w:rsidRPr="00A61850" w:rsidTr="00FA5506">
        <w:trPr>
          <w:gridAfter w:val="2"/>
          <w:wAfter w:w="646" w:type="dxa"/>
          <w:trHeight w:val="1155"/>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rsidR="00FA5506" w:rsidRPr="00A61850" w:rsidRDefault="00FA5506" w:rsidP="00A63AFA">
            <w:pPr>
              <w:widowControl w:val="0"/>
              <w:jc w:val="center"/>
              <w:rPr>
                <w:sz w:val="28"/>
                <w:szCs w:val="28"/>
              </w:rPr>
            </w:pPr>
            <w:r w:rsidRPr="00A61850">
              <w:rPr>
                <w:sz w:val="28"/>
                <w:szCs w:val="28"/>
              </w:rPr>
              <w:t>Составляющие фонда оплаты труда</w:t>
            </w:r>
          </w:p>
        </w:tc>
        <w:tc>
          <w:tcPr>
            <w:tcW w:w="4809" w:type="dxa"/>
            <w:gridSpan w:val="9"/>
            <w:tcBorders>
              <w:top w:val="single" w:sz="4" w:space="0" w:color="auto"/>
              <w:left w:val="single" w:sz="4" w:space="0" w:color="auto"/>
              <w:bottom w:val="single" w:sz="4" w:space="0" w:color="auto"/>
              <w:right w:val="single" w:sz="4" w:space="0" w:color="auto"/>
            </w:tcBorders>
            <w:vAlign w:val="center"/>
            <w:hideMark/>
          </w:tcPr>
          <w:p w:rsidR="00FA5506" w:rsidRPr="00A61850" w:rsidRDefault="00FA5506" w:rsidP="00A63AFA">
            <w:pPr>
              <w:widowControl w:val="0"/>
              <w:jc w:val="center"/>
              <w:rPr>
                <w:sz w:val="28"/>
                <w:szCs w:val="28"/>
              </w:rPr>
            </w:pPr>
            <w:r w:rsidRPr="00A61850">
              <w:rPr>
                <w:sz w:val="28"/>
                <w:szCs w:val="28"/>
              </w:rPr>
              <w:t>Количество должностных окладов, предусматриваемых при формировании фонда оплаты труда</w:t>
            </w:r>
          </w:p>
        </w:tc>
      </w:tr>
      <w:tr w:rsidR="00FA5506" w:rsidRPr="00A61850" w:rsidTr="00A63AFA">
        <w:trPr>
          <w:gridAfter w:val="2"/>
          <w:wAfter w:w="646" w:type="dxa"/>
          <w:jc w:val="center"/>
        </w:trPr>
        <w:tc>
          <w:tcPr>
            <w:tcW w:w="4627" w:type="dxa"/>
            <w:tcBorders>
              <w:top w:val="single" w:sz="4" w:space="0" w:color="auto"/>
              <w:left w:val="single" w:sz="4" w:space="0" w:color="auto"/>
              <w:bottom w:val="single" w:sz="4" w:space="0" w:color="auto"/>
              <w:right w:val="single" w:sz="4" w:space="0" w:color="auto"/>
            </w:tcBorders>
            <w:vAlign w:val="center"/>
            <w:hideMark/>
          </w:tcPr>
          <w:p w:rsidR="00FA5506" w:rsidRPr="00A61850" w:rsidRDefault="00FA5506" w:rsidP="00A63AFA">
            <w:pPr>
              <w:widowControl w:val="0"/>
              <w:jc w:val="center"/>
              <w:rPr>
                <w:sz w:val="28"/>
                <w:szCs w:val="28"/>
              </w:rPr>
            </w:pPr>
          </w:p>
        </w:tc>
        <w:tc>
          <w:tcPr>
            <w:tcW w:w="4809" w:type="dxa"/>
            <w:gridSpan w:val="9"/>
            <w:tcBorders>
              <w:top w:val="single" w:sz="4" w:space="0" w:color="auto"/>
              <w:left w:val="single" w:sz="4" w:space="0" w:color="auto"/>
              <w:right w:val="single" w:sz="4" w:space="0" w:color="auto"/>
            </w:tcBorders>
            <w:vAlign w:val="center"/>
            <w:hideMark/>
          </w:tcPr>
          <w:p w:rsidR="00FA5506" w:rsidRPr="00A61850" w:rsidRDefault="00FA5506" w:rsidP="00A63AFA">
            <w:pPr>
              <w:widowControl w:val="0"/>
              <w:jc w:val="center"/>
              <w:rPr>
                <w:sz w:val="28"/>
                <w:szCs w:val="28"/>
              </w:rPr>
            </w:pPr>
          </w:p>
        </w:tc>
      </w:tr>
      <w:tr w:rsidR="00FA5506" w:rsidRPr="00A61850" w:rsidTr="00A63AFA">
        <w:trPr>
          <w:gridAfter w:val="3"/>
          <w:wAfter w:w="664" w:type="dxa"/>
          <w:trHeight w:val="562"/>
          <w:jc w:val="center"/>
        </w:trPr>
        <w:tc>
          <w:tcPr>
            <w:tcW w:w="4627" w:type="dxa"/>
            <w:tcBorders>
              <w:top w:val="single" w:sz="4" w:space="0" w:color="auto"/>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Должностной оклад</w:t>
            </w:r>
          </w:p>
          <w:p w:rsidR="00FA5506" w:rsidRPr="00A61850" w:rsidRDefault="00FA5506" w:rsidP="00A63AFA">
            <w:pPr>
              <w:widowControl w:val="0"/>
              <w:jc w:val="both"/>
              <w:rPr>
                <w:sz w:val="28"/>
                <w:szCs w:val="28"/>
              </w:rPr>
            </w:pPr>
          </w:p>
        </w:tc>
        <w:tc>
          <w:tcPr>
            <w:tcW w:w="236" w:type="dxa"/>
            <w:tcBorders>
              <w:top w:val="single" w:sz="4" w:space="0" w:color="auto"/>
              <w:left w:val="single" w:sz="4" w:space="0" w:color="auto"/>
              <w:right w:val="nil"/>
            </w:tcBorders>
            <w:hideMark/>
          </w:tcPr>
          <w:p w:rsidR="00FA5506" w:rsidRPr="00A61850" w:rsidRDefault="00FA5506" w:rsidP="00A63AFA">
            <w:pPr>
              <w:widowControl w:val="0"/>
              <w:jc w:val="center"/>
              <w:rPr>
                <w:sz w:val="28"/>
                <w:szCs w:val="28"/>
              </w:rPr>
            </w:pPr>
          </w:p>
        </w:tc>
        <w:tc>
          <w:tcPr>
            <w:tcW w:w="719" w:type="dxa"/>
            <w:tcBorders>
              <w:top w:val="single" w:sz="4" w:space="0" w:color="auto"/>
              <w:left w:val="nil"/>
              <w:right w:val="nil"/>
            </w:tcBorders>
            <w:hideMark/>
          </w:tcPr>
          <w:p w:rsidR="00FA5506" w:rsidRPr="00A61850" w:rsidRDefault="00FA5506" w:rsidP="00A63AFA">
            <w:pPr>
              <w:widowControl w:val="0"/>
              <w:jc w:val="center"/>
              <w:rPr>
                <w:sz w:val="28"/>
                <w:szCs w:val="28"/>
              </w:rPr>
            </w:pPr>
          </w:p>
        </w:tc>
        <w:tc>
          <w:tcPr>
            <w:tcW w:w="720" w:type="dxa"/>
            <w:tcBorders>
              <w:top w:val="single" w:sz="4" w:space="0" w:color="auto"/>
              <w:left w:val="nil"/>
              <w:right w:val="nil"/>
            </w:tcBorders>
            <w:hideMark/>
          </w:tcPr>
          <w:p w:rsidR="00FA5506" w:rsidRPr="00A61850" w:rsidRDefault="00FA5506" w:rsidP="00A63AFA">
            <w:pPr>
              <w:widowControl w:val="0"/>
              <w:jc w:val="center"/>
              <w:rPr>
                <w:sz w:val="28"/>
                <w:szCs w:val="28"/>
              </w:rPr>
            </w:pPr>
          </w:p>
        </w:tc>
        <w:tc>
          <w:tcPr>
            <w:tcW w:w="720" w:type="dxa"/>
            <w:tcBorders>
              <w:top w:val="single" w:sz="4" w:space="0" w:color="auto"/>
              <w:left w:val="nil"/>
              <w:right w:val="nil"/>
            </w:tcBorders>
            <w:hideMark/>
          </w:tcPr>
          <w:p w:rsidR="00FA5506" w:rsidRPr="00A61850" w:rsidRDefault="00FA5506" w:rsidP="00A63AFA">
            <w:pPr>
              <w:widowControl w:val="0"/>
              <w:jc w:val="center"/>
              <w:rPr>
                <w:sz w:val="28"/>
                <w:szCs w:val="28"/>
              </w:rPr>
            </w:pPr>
          </w:p>
        </w:tc>
        <w:tc>
          <w:tcPr>
            <w:tcW w:w="720" w:type="dxa"/>
            <w:tcBorders>
              <w:top w:val="single" w:sz="4" w:space="0" w:color="auto"/>
              <w:left w:val="nil"/>
              <w:right w:val="nil"/>
            </w:tcBorders>
            <w:hideMark/>
          </w:tcPr>
          <w:p w:rsidR="00FA5506" w:rsidRPr="00A61850" w:rsidRDefault="00FA5506" w:rsidP="00A63AFA">
            <w:pPr>
              <w:widowControl w:val="0"/>
              <w:jc w:val="center"/>
              <w:rPr>
                <w:sz w:val="28"/>
                <w:szCs w:val="28"/>
              </w:rPr>
            </w:pPr>
            <w:r w:rsidRPr="00A61850">
              <w:rPr>
                <w:sz w:val="28"/>
                <w:szCs w:val="28"/>
              </w:rPr>
              <w:t>12</w:t>
            </w:r>
          </w:p>
        </w:tc>
        <w:tc>
          <w:tcPr>
            <w:tcW w:w="720" w:type="dxa"/>
            <w:tcBorders>
              <w:top w:val="single" w:sz="4" w:space="0" w:color="auto"/>
              <w:left w:val="nil"/>
              <w:right w:val="nil"/>
            </w:tcBorders>
            <w:hideMark/>
          </w:tcPr>
          <w:p w:rsidR="00FA5506" w:rsidRPr="00A61850" w:rsidRDefault="00FA5506" w:rsidP="00A63AFA">
            <w:pPr>
              <w:widowControl w:val="0"/>
              <w:jc w:val="center"/>
              <w:rPr>
                <w:sz w:val="28"/>
                <w:szCs w:val="28"/>
              </w:rPr>
            </w:pPr>
          </w:p>
        </w:tc>
        <w:tc>
          <w:tcPr>
            <w:tcW w:w="720" w:type="dxa"/>
            <w:tcBorders>
              <w:top w:val="single" w:sz="4" w:space="0" w:color="auto"/>
              <w:left w:val="nil"/>
              <w:right w:val="nil"/>
            </w:tcBorders>
            <w:hideMark/>
          </w:tcPr>
          <w:p w:rsidR="00FA5506" w:rsidRPr="00A61850" w:rsidRDefault="00FA5506" w:rsidP="00A63AFA">
            <w:pPr>
              <w:widowControl w:val="0"/>
              <w:jc w:val="center"/>
              <w:rPr>
                <w:sz w:val="28"/>
                <w:szCs w:val="28"/>
              </w:rPr>
            </w:pPr>
          </w:p>
        </w:tc>
        <w:tc>
          <w:tcPr>
            <w:tcW w:w="236" w:type="dxa"/>
            <w:tcBorders>
              <w:top w:val="single" w:sz="4" w:space="0" w:color="auto"/>
              <w:left w:val="nil"/>
              <w:right w:val="single" w:sz="4" w:space="0" w:color="auto"/>
            </w:tcBorders>
            <w:hideMark/>
          </w:tcPr>
          <w:p w:rsidR="00FA5506" w:rsidRPr="00A61850" w:rsidRDefault="00FA5506" w:rsidP="00A63AFA">
            <w:pPr>
              <w:widowControl w:val="0"/>
              <w:jc w:val="center"/>
              <w:rPr>
                <w:sz w:val="28"/>
                <w:szCs w:val="28"/>
              </w:rPr>
            </w:pPr>
          </w:p>
        </w:tc>
      </w:tr>
      <w:tr w:rsidR="00FA5506" w:rsidRPr="00A61850" w:rsidTr="00A63AFA">
        <w:trPr>
          <w:gridAfter w:val="1"/>
          <w:wAfter w:w="180" w:type="dxa"/>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Ежемесячная надбавка за классный чин</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4</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484" w:type="dxa"/>
            <w:gridSpan w:val="2"/>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Ежемесячная надбавка за особые условия муниципальной службы</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14</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664" w:type="dxa"/>
            <w:gridSpan w:val="3"/>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gridAfter w:val="1"/>
          <w:wAfter w:w="180" w:type="dxa"/>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Ежемесячная надбавка за выслугу лет</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3</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484" w:type="dxa"/>
            <w:gridSpan w:val="2"/>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Ежемесячное денежное поощрение</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21</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664" w:type="dxa"/>
            <w:gridSpan w:val="3"/>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gridAfter w:val="1"/>
          <w:wAfter w:w="180" w:type="dxa"/>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Ежемесячная надбавка за работу со сведениями, составляющими государственную тайну</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0</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484" w:type="dxa"/>
            <w:gridSpan w:val="2"/>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Премии</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2,7</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664" w:type="dxa"/>
            <w:gridSpan w:val="3"/>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gridAfter w:val="1"/>
          <w:wAfter w:w="180" w:type="dxa"/>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Единовременная выплата при предоставлении ежегодного оплачиваемого отпуска</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2,7</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484" w:type="dxa"/>
            <w:gridSpan w:val="2"/>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jc w:val="center"/>
        </w:trPr>
        <w:tc>
          <w:tcPr>
            <w:tcW w:w="4627" w:type="dxa"/>
            <w:tcBorders>
              <w:left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Материальная помощь</w:t>
            </w:r>
          </w:p>
          <w:p w:rsidR="00FA5506" w:rsidRPr="00A61850" w:rsidRDefault="00FA5506" w:rsidP="00A63AFA">
            <w:pPr>
              <w:widowControl w:val="0"/>
              <w:jc w:val="both"/>
              <w:rPr>
                <w:sz w:val="28"/>
                <w:szCs w:val="28"/>
              </w:rPr>
            </w:pPr>
          </w:p>
        </w:tc>
        <w:tc>
          <w:tcPr>
            <w:tcW w:w="236" w:type="dxa"/>
            <w:tcBorders>
              <w:left w:val="single" w:sz="4" w:space="0" w:color="auto"/>
            </w:tcBorders>
            <w:hideMark/>
          </w:tcPr>
          <w:p w:rsidR="00FA5506" w:rsidRPr="00A61850" w:rsidRDefault="00FA5506" w:rsidP="00A63AFA">
            <w:pPr>
              <w:widowControl w:val="0"/>
              <w:jc w:val="center"/>
              <w:rPr>
                <w:sz w:val="28"/>
                <w:szCs w:val="28"/>
              </w:rPr>
            </w:pPr>
          </w:p>
        </w:tc>
        <w:tc>
          <w:tcPr>
            <w:tcW w:w="719"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r w:rsidRPr="00A61850">
              <w:rPr>
                <w:sz w:val="28"/>
                <w:szCs w:val="28"/>
              </w:rPr>
              <w:t>1,3</w:t>
            </w:r>
          </w:p>
        </w:tc>
        <w:tc>
          <w:tcPr>
            <w:tcW w:w="720" w:type="dxa"/>
            <w:hideMark/>
          </w:tcPr>
          <w:p w:rsidR="00FA5506" w:rsidRPr="00A61850" w:rsidRDefault="00FA5506" w:rsidP="00A63AFA">
            <w:pPr>
              <w:widowControl w:val="0"/>
              <w:jc w:val="center"/>
              <w:rPr>
                <w:sz w:val="28"/>
                <w:szCs w:val="28"/>
              </w:rPr>
            </w:pPr>
          </w:p>
        </w:tc>
        <w:tc>
          <w:tcPr>
            <w:tcW w:w="720" w:type="dxa"/>
            <w:hideMark/>
          </w:tcPr>
          <w:p w:rsidR="00FA5506" w:rsidRPr="00A61850" w:rsidRDefault="00FA5506" w:rsidP="00A63AFA">
            <w:pPr>
              <w:widowControl w:val="0"/>
              <w:jc w:val="center"/>
              <w:rPr>
                <w:sz w:val="28"/>
                <w:szCs w:val="28"/>
              </w:rPr>
            </w:pPr>
          </w:p>
        </w:tc>
        <w:tc>
          <w:tcPr>
            <w:tcW w:w="236" w:type="dxa"/>
            <w:tcBorders>
              <w:right w:val="single" w:sz="4" w:space="0" w:color="auto"/>
            </w:tcBorders>
            <w:hideMark/>
          </w:tcPr>
          <w:p w:rsidR="00FA5506" w:rsidRPr="00A61850" w:rsidRDefault="00FA5506" w:rsidP="00A63AFA">
            <w:pPr>
              <w:widowControl w:val="0"/>
              <w:jc w:val="center"/>
              <w:rPr>
                <w:sz w:val="28"/>
                <w:szCs w:val="28"/>
              </w:rPr>
            </w:pPr>
          </w:p>
        </w:tc>
        <w:tc>
          <w:tcPr>
            <w:tcW w:w="664" w:type="dxa"/>
            <w:gridSpan w:val="3"/>
            <w:tcBorders>
              <w:left w:val="single" w:sz="4" w:space="0" w:color="auto"/>
            </w:tcBorders>
          </w:tcPr>
          <w:p w:rsidR="00FA5506" w:rsidRPr="00A61850" w:rsidRDefault="00FA5506" w:rsidP="00A63AFA">
            <w:pPr>
              <w:widowControl w:val="0"/>
              <w:jc w:val="center"/>
              <w:rPr>
                <w:sz w:val="28"/>
                <w:szCs w:val="28"/>
              </w:rPr>
            </w:pPr>
          </w:p>
        </w:tc>
      </w:tr>
      <w:tr w:rsidR="00FA5506" w:rsidRPr="00A61850" w:rsidTr="00A63AFA">
        <w:trPr>
          <w:gridAfter w:val="3"/>
          <w:wAfter w:w="664" w:type="dxa"/>
          <w:jc w:val="center"/>
        </w:trPr>
        <w:tc>
          <w:tcPr>
            <w:tcW w:w="4627" w:type="dxa"/>
            <w:tcBorders>
              <w:left w:val="single" w:sz="4" w:space="0" w:color="auto"/>
              <w:bottom w:val="single" w:sz="4" w:space="0" w:color="auto"/>
              <w:right w:val="single" w:sz="4" w:space="0" w:color="auto"/>
            </w:tcBorders>
            <w:hideMark/>
          </w:tcPr>
          <w:p w:rsidR="00FA5506" w:rsidRPr="00A61850" w:rsidRDefault="00FA5506" w:rsidP="00A63AFA">
            <w:pPr>
              <w:widowControl w:val="0"/>
              <w:jc w:val="both"/>
              <w:rPr>
                <w:sz w:val="28"/>
                <w:szCs w:val="28"/>
              </w:rPr>
            </w:pPr>
            <w:r w:rsidRPr="00A61850">
              <w:rPr>
                <w:sz w:val="28"/>
                <w:szCs w:val="28"/>
              </w:rPr>
              <w:t>ИТОГО</w:t>
            </w:r>
          </w:p>
        </w:tc>
        <w:tc>
          <w:tcPr>
            <w:tcW w:w="236" w:type="dxa"/>
            <w:tcBorders>
              <w:left w:val="single" w:sz="4" w:space="0" w:color="auto"/>
              <w:bottom w:val="single" w:sz="4" w:space="0" w:color="auto"/>
            </w:tcBorders>
            <w:hideMark/>
          </w:tcPr>
          <w:p w:rsidR="00FA5506" w:rsidRPr="00A61850" w:rsidRDefault="00FA5506" w:rsidP="00A63AFA">
            <w:pPr>
              <w:widowControl w:val="0"/>
              <w:jc w:val="center"/>
              <w:rPr>
                <w:sz w:val="28"/>
                <w:szCs w:val="28"/>
              </w:rPr>
            </w:pPr>
          </w:p>
        </w:tc>
        <w:tc>
          <w:tcPr>
            <w:tcW w:w="719" w:type="dxa"/>
            <w:tcBorders>
              <w:bottom w:val="single" w:sz="4" w:space="0" w:color="auto"/>
            </w:tcBorders>
            <w:hideMark/>
          </w:tcPr>
          <w:p w:rsidR="00FA5506" w:rsidRPr="00A61850" w:rsidRDefault="00FA5506" w:rsidP="00A63AFA">
            <w:pPr>
              <w:widowControl w:val="0"/>
              <w:jc w:val="center"/>
              <w:rPr>
                <w:sz w:val="28"/>
                <w:szCs w:val="28"/>
              </w:rPr>
            </w:pPr>
          </w:p>
        </w:tc>
        <w:tc>
          <w:tcPr>
            <w:tcW w:w="720" w:type="dxa"/>
            <w:tcBorders>
              <w:bottom w:val="single" w:sz="4" w:space="0" w:color="auto"/>
            </w:tcBorders>
            <w:hideMark/>
          </w:tcPr>
          <w:p w:rsidR="00FA5506" w:rsidRPr="00A61850" w:rsidRDefault="00FA5506" w:rsidP="00A63AFA">
            <w:pPr>
              <w:widowControl w:val="0"/>
              <w:jc w:val="center"/>
              <w:rPr>
                <w:sz w:val="28"/>
                <w:szCs w:val="28"/>
              </w:rPr>
            </w:pPr>
          </w:p>
        </w:tc>
        <w:tc>
          <w:tcPr>
            <w:tcW w:w="720" w:type="dxa"/>
            <w:tcBorders>
              <w:bottom w:val="single" w:sz="4" w:space="0" w:color="auto"/>
            </w:tcBorders>
            <w:hideMark/>
          </w:tcPr>
          <w:p w:rsidR="00FA5506" w:rsidRPr="00A61850" w:rsidRDefault="00FA5506" w:rsidP="00A63AFA">
            <w:pPr>
              <w:widowControl w:val="0"/>
              <w:jc w:val="center"/>
              <w:rPr>
                <w:sz w:val="28"/>
                <w:szCs w:val="28"/>
              </w:rPr>
            </w:pPr>
          </w:p>
        </w:tc>
        <w:tc>
          <w:tcPr>
            <w:tcW w:w="720" w:type="dxa"/>
            <w:tcBorders>
              <w:bottom w:val="single" w:sz="4" w:space="0" w:color="auto"/>
            </w:tcBorders>
            <w:hideMark/>
          </w:tcPr>
          <w:p w:rsidR="00FA5506" w:rsidRPr="00A61850" w:rsidRDefault="00FA5506" w:rsidP="00A63AFA">
            <w:pPr>
              <w:widowControl w:val="0"/>
              <w:jc w:val="center"/>
              <w:rPr>
                <w:sz w:val="28"/>
                <w:szCs w:val="28"/>
              </w:rPr>
            </w:pPr>
            <w:r w:rsidRPr="00A61850">
              <w:rPr>
                <w:sz w:val="28"/>
                <w:szCs w:val="28"/>
              </w:rPr>
              <w:t>60,7</w:t>
            </w:r>
          </w:p>
        </w:tc>
        <w:tc>
          <w:tcPr>
            <w:tcW w:w="720" w:type="dxa"/>
            <w:tcBorders>
              <w:bottom w:val="single" w:sz="4" w:space="0" w:color="auto"/>
            </w:tcBorders>
            <w:hideMark/>
          </w:tcPr>
          <w:p w:rsidR="00FA5506" w:rsidRPr="00A61850" w:rsidRDefault="00FA5506" w:rsidP="00A63AFA">
            <w:pPr>
              <w:widowControl w:val="0"/>
              <w:jc w:val="center"/>
              <w:rPr>
                <w:sz w:val="28"/>
                <w:szCs w:val="28"/>
              </w:rPr>
            </w:pPr>
          </w:p>
        </w:tc>
        <w:tc>
          <w:tcPr>
            <w:tcW w:w="720" w:type="dxa"/>
            <w:tcBorders>
              <w:bottom w:val="single" w:sz="4" w:space="0" w:color="auto"/>
            </w:tcBorders>
            <w:hideMark/>
          </w:tcPr>
          <w:p w:rsidR="00FA5506" w:rsidRPr="00A61850" w:rsidRDefault="00FA5506" w:rsidP="00A63AFA">
            <w:pPr>
              <w:widowControl w:val="0"/>
              <w:jc w:val="center"/>
              <w:rPr>
                <w:sz w:val="28"/>
                <w:szCs w:val="28"/>
              </w:rPr>
            </w:pPr>
          </w:p>
        </w:tc>
        <w:tc>
          <w:tcPr>
            <w:tcW w:w="236" w:type="dxa"/>
            <w:tcBorders>
              <w:bottom w:val="single" w:sz="4" w:space="0" w:color="auto"/>
              <w:right w:val="single" w:sz="4" w:space="0" w:color="auto"/>
            </w:tcBorders>
            <w:hideMark/>
          </w:tcPr>
          <w:p w:rsidR="00FA5506" w:rsidRPr="00A61850" w:rsidRDefault="00FA5506" w:rsidP="00A63AFA">
            <w:pPr>
              <w:widowControl w:val="0"/>
              <w:jc w:val="center"/>
              <w:rPr>
                <w:sz w:val="28"/>
                <w:szCs w:val="28"/>
              </w:rPr>
            </w:pPr>
          </w:p>
        </w:tc>
      </w:tr>
    </w:tbl>
    <w:p w:rsidR="00FA5506" w:rsidRPr="00FA5506" w:rsidRDefault="00FA5506" w:rsidP="004E6DF9">
      <w:pPr>
        <w:ind w:firstLine="567"/>
        <w:jc w:val="both"/>
        <w:rPr>
          <w:sz w:val="28"/>
          <w:szCs w:val="28"/>
        </w:rPr>
      </w:pPr>
    </w:p>
    <w:p w:rsidR="00A61850" w:rsidRPr="00FA5506" w:rsidRDefault="00FA5506" w:rsidP="004E6DF9">
      <w:pPr>
        <w:ind w:firstLine="567"/>
        <w:jc w:val="both"/>
        <w:rPr>
          <w:sz w:val="28"/>
          <w:szCs w:val="28"/>
        </w:rPr>
      </w:pPr>
      <w:r w:rsidRPr="00FA5506">
        <w:rPr>
          <w:sz w:val="28"/>
          <w:szCs w:val="28"/>
        </w:rPr>
        <w:t xml:space="preserve">Фонд оплаты труда </w:t>
      </w:r>
      <w:r w:rsidR="00EE31C4">
        <w:rPr>
          <w:sz w:val="28"/>
          <w:szCs w:val="28"/>
        </w:rPr>
        <w:t>муниципальных служащих муниципального образования</w:t>
      </w:r>
      <w:r>
        <w:rPr>
          <w:sz w:val="28"/>
          <w:szCs w:val="28"/>
        </w:rPr>
        <w:t xml:space="preserve"> «Кокшайское сельское поселение»</w:t>
      </w:r>
      <w:r w:rsidRPr="00FA5506">
        <w:rPr>
          <w:sz w:val="28"/>
          <w:szCs w:val="28"/>
        </w:rPr>
        <w:t xml:space="preserve"> формируется исходя из размера должностного оклада и количества должностных окладов, используемых при формировании фонда оплаты труда</w:t>
      </w:r>
      <w:r>
        <w:rPr>
          <w:sz w:val="28"/>
          <w:szCs w:val="28"/>
        </w:rPr>
        <w:t>.</w:t>
      </w:r>
    </w:p>
    <w:p w:rsidR="00DC6FE1" w:rsidRPr="00FA5506" w:rsidRDefault="00DC6FE1" w:rsidP="004E6DF9">
      <w:pPr>
        <w:pStyle w:val="ConsPlusNormal"/>
        <w:ind w:firstLine="567"/>
        <w:jc w:val="both"/>
        <w:rPr>
          <w:rFonts w:ascii="Times New Roman" w:hAnsi="Times New Roman"/>
          <w:sz w:val="28"/>
          <w:szCs w:val="28"/>
        </w:rPr>
      </w:pPr>
    </w:p>
    <w:p w:rsidR="00A85C44" w:rsidRPr="006D77C2" w:rsidRDefault="00A85C44" w:rsidP="006D77C2">
      <w:pPr>
        <w:ind w:firstLine="567"/>
        <w:jc w:val="both"/>
        <w:rPr>
          <w:bCs/>
          <w:sz w:val="28"/>
          <w:szCs w:val="28"/>
        </w:rPr>
      </w:pPr>
      <w:r w:rsidRPr="006D77C2">
        <w:rPr>
          <w:sz w:val="28"/>
          <w:szCs w:val="28"/>
        </w:rPr>
        <w:t xml:space="preserve">2. Настоящее решение вступает в силу после его обнародования и </w:t>
      </w:r>
      <w:r w:rsidRPr="006D77C2">
        <w:rPr>
          <w:bCs/>
          <w:sz w:val="28"/>
          <w:szCs w:val="28"/>
        </w:rPr>
        <w:t xml:space="preserve">подлежит размещению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r w:rsidRPr="006D77C2">
        <w:rPr>
          <w:bCs/>
          <w:sz w:val="28"/>
          <w:szCs w:val="28"/>
          <w:lang w:val="en-US"/>
        </w:rPr>
        <w:t>http</w:t>
      </w:r>
      <w:r w:rsidRPr="006D77C2">
        <w:rPr>
          <w:bCs/>
          <w:sz w:val="28"/>
          <w:szCs w:val="28"/>
        </w:rPr>
        <w:t xml:space="preserve">:// </w:t>
      </w:r>
      <w:proofErr w:type="spellStart"/>
      <w:r w:rsidRPr="006D77C2">
        <w:rPr>
          <w:bCs/>
          <w:sz w:val="28"/>
          <w:szCs w:val="28"/>
          <w:lang w:val="en-US"/>
        </w:rPr>
        <w:t>admzven</w:t>
      </w:r>
      <w:proofErr w:type="spellEnd"/>
      <w:r w:rsidRPr="006D77C2">
        <w:rPr>
          <w:bCs/>
          <w:sz w:val="28"/>
          <w:szCs w:val="28"/>
        </w:rPr>
        <w:t>.</w:t>
      </w:r>
      <w:proofErr w:type="spellStart"/>
      <w:r w:rsidRPr="006D77C2">
        <w:rPr>
          <w:bCs/>
          <w:sz w:val="28"/>
          <w:szCs w:val="28"/>
          <w:lang w:val="en-US"/>
        </w:rPr>
        <w:t>ru</w:t>
      </w:r>
      <w:proofErr w:type="spellEnd"/>
      <w:r w:rsidRPr="006D77C2">
        <w:rPr>
          <w:bCs/>
          <w:sz w:val="28"/>
          <w:szCs w:val="28"/>
        </w:rPr>
        <w:t>).</w:t>
      </w:r>
    </w:p>
    <w:p w:rsidR="00A85C44" w:rsidRPr="006D77C2" w:rsidRDefault="00A85C44" w:rsidP="00A85C44">
      <w:pPr>
        <w:jc w:val="both"/>
        <w:rPr>
          <w:bCs/>
          <w:sz w:val="28"/>
          <w:szCs w:val="28"/>
        </w:rPr>
      </w:pPr>
    </w:p>
    <w:p w:rsidR="00B96CDF" w:rsidRPr="00F856F7" w:rsidRDefault="00B96CDF" w:rsidP="00B96CDF">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395"/>
      </w:tblGrid>
      <w:tr w:rsidR="00B96CDF" w:rsidRPr="00F856F7" w:rsidTr="00BB46A3">
        <w:tc>
          <w:tcPr>
            <w:tcW w:w="5103" w:type="dxa"/>
            <w:tcBorders>
              <w:top w:val="nil"/>
              <w:left w:val="nil"/>
              <w:bottom w:val="nil"/>
              <w:right w:val="nil"/>
            </w:tcBorders>
          </w:tcPr>
          <w:p w:rsidR="00B96CDF" w:rsidRPr="00F856F7" w:rsidRDefault="007017A2" w:rsidP="00BB46A3">
            <w:pPr>
              <w:rPr>
                <w:sz w:val="28"/>
                <w:szCs w:val="28"/>
              </w:rPr>
            </w:pPr>
            <w:r w:rsidRPr="00F856F7">
              <w:rPr>
                <w:sz w:val="28"/>
                <w:szCs w:val="28"/>
              </w:rPr>
              <w:t>Глава муниципального образования</w:t>
            </w:r>
          </w:p>
          <w:p w:rsidR="007017A2" w:rsidRPr="00F856F7" w:rsidRDefault="007017A2" w:rsidP="00BB46A3">
            <w:pPr>
              <w:rPr>
                <w:sz w:val="28"/>
                <w:szCs w:val="28"/>
              </w:rPr>
            </w:pPr>
            <w:r w:rsidRPr="00F856F7">
              <w:rPr>
                <w:sz w:val="28"/>
                <w:szCs w:val="28"/>
              </w:rPr>
              <w:t>«Кокшайское сельское поселение»</w:t>
            </w:r>
          </w:p>
          <w:p w:rsidR="007017A2" w:rsidRPr="00F856F7" w:rsidRDefault="007017A2" w:rsidP="00BB46A3">
            <w:pPr>
              <w:rPr>
                <w:sz w:val="28"/>
                <w:szCs w:val="28"/>
              </w:rPr>
            </w:pPr>
            <w:r w:rsidRPr="00F856F7">
              <w:rPr>
                <w:sz w:val="28"/>
                <w:szCs w:val="28"/>
              </w:rPr>
              <w:t>Председатель Собрания депутатов</w:t>
            </w:r>
          </w:p>
        </w:tc>
        <w:tc>
          <w:tcPr>
            <w:tcW w:w="4395" w:type="dxa"/>
            <w:tcBorders>
              <w:top w:val="nil"/>
              <w:left w:val="nil"/>
              <w:bottom w:val="nil"/>
              <w:right w:val="nil"/>
            </w:tcBorders>
          </w:tcPr>
          <w:p w:rsidR="00B96CDF" w:rsidRPr="00F856F7" w:rsidRDefault="00B96CDF" w:rsidP="00BB46A3">
            <w:pPr>
              <w:jc w:val="right"/>
              <w:rPr>
                <w:sz w:val="28"/>
                <w:szCs w:val="28"/>
              </w:rPr>
            </w:pPr>
            <w:r w:rsidRPr="00F856F7">
              <w:rPr>
                <w:sz w:val="28"/>
                <w:szCs w:val="28"/>
              </w:rPr>
              <w:t xml:space="preserve">       </w:t>
            </w:r>
          </w:p>
          <w:p w:rsidR="00B96CDF" w:rsidRPr="00F856F7" w:rsidRDefault="00B96CDF" w:rsidP="00BB46A3">
            <w:pPr>
              <w:jc w:val="right"/>
              <w:rPr>
                <w:sz w:val="28"/>
                <w:szCs w:val="28"/>
              </w:rPr>
            </w:pPr>
          </w:p>
          <w:p w:rsidR="00B96CDF" w:rsidRPr="00F856F7" w:rsidRDefault="007017A2" w:rsidP="00BB46A3">
            <w:pPr>
              <w:jc w:val="right"/>
              <w:rPr>
                <w:sz w:val="28"/>
                <w:szCs w:val="28"/>
              </w:rPr>
            </w:pPr>
            <w:proofErr w:type="spellStart"/>
            <w:r w:rsidRPr="00F856F7">
              <w:rPr>
                <w:sz w:val="28"/>
                <w:szCs w:val="28"/>
              </w:rPr>
              <w:t>Ш.Г.Хабибрахманов</w:t>
            </w:r>
            <w:proofErr w:type="spellEnd"/>
          </w:p>
        </w:tc>
      </w:tr>
    </w:tbl>
    <w:p w:rsidR="00B96CDF" w:rsidRPr="006B1CB8" w:rsidRDefault="00B96CDF" w:rsidP="00763CC9">
      <w:pPr>
        <w:jc w:val="right"/>
        <w:rPr>
          <w:szCs w:val="28"/>
        </w:rPr>
      </w:pPr>
    </w:p>
    <w:sectPr w:rsidR="00B96CDF" w:rsidRPr="006B1CB8" w:rsidSect="00265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467"/>
    <w:rsid w:val="000125DB"/>
    <w:rsid w:val="00044467"/>
    <w:rsid w:val="000B7C07"/>
    <w:rsid w:val="000F1CD6"/>
    <w:rsid w:val="00131F9F"/>
    <w:rsid w:val="00156963"/>
    <w:rsid w:val="0016691F"/>
    <w:rsid w:val="0017292B"/>
    <w:rsid w:val="001B6D9E"/>
    <w:rsid w:val="001C0EE5"/>
    <w:rsid w:val="001C6284"/>
    <w:rsid w:val="001D1E7D"/>
    <w:rsid w:val="001F1210"/>
    <w:rsid w:val="00243C75"/>
    <w:rsid w:val="00265D54"/>
    <w:rsid w:val="00282763"/>
    <w:rsid w:val="00296669"/>
    <w:rsid w:val="002A3964"/>
    <w:rsid w:val="002E798E"/>
    <w:rsid w:val="0034228A"/>
    <w:rsid w:val="003665C9"/>
    <w:rsid w:val="00385587"/>
    <w:rsid w:val="003D32ED"/>
    <w:rsid w:val="00401A3F"/>
    <w:rsid w:val="00417597"/>
    <w:rsid w:val="00426DDF"/>
    <w:rsid w:val="0046181D"/>
    <w:rsid w:val="004D0CF0"/>
    <w:rsid w:val="004E6DF9"/>
    <w:rsid w:val="00511538"/>
    <w:rsid w:val="005310DF"/>
    <w:rsid w:val="005329E6"/>
    <w:rsid w:val="00577390"/>
    <w:rsid w:val="006059FA"/>
    <w:rsid w:val="00645126"/>
    <w:rsid w:val="00657C47"/>
    <w:rsid w:val="00665FDB"/>
    <w:rsid w:val="006B66D6"/>
    <w:rsid w:val="006D77C2"/>
    <w:rsid w:val="007017A2"/>
    <w:rsid w:val="00744D40"/>
    <w:rsid w:val="00763CC9"/>
    <w:rsid w:val="00765C36"/>
    <w:rsid w:val="007E0EAC"/>
    <w:rsid w:val="007E2170"/>
    <w:rsid w:val="008133A4"/>
    <w:rsid w:val="0082180D"/>
    <w:rsid w:val="00822758"/>
    <w:rsid w:val="00837DB2"/>
    <w:rsid w:val="00851676"/>
    <w:rsid w:val="008729E2"/>
    <w:rsid w:val="008A2111"/>
    <w:rsid w:val="008F6FCE"/>
    <w:rsid w:val="00911E6D"/>
    <w:rsid w:val="0091783A"/>
    <w:rsid w:val="00933097"/>
    <w:rsid w:val="00955C24"/>
    <w:rsid w:val="009B082A"/>
    <w:rsid w:val="009B1D7F"/>
    <w:rsid w:val="009D62C8"/>
    <w:rsid w:val="009F37CE"/>
    <w:rsid w:val="009F472B"/>
    <w:rsid w:val="00A25CB5"/>
    <w:rsid w:val="00A31950"/>
    <w:rsid w:val="00A61850"/>
    <w:rsid w:val="00A8106A"/>
    <w:rsid w:val="00A85C44"/>
    <w:rsid w:val="00AB2D98"/>
    <w:rsid w:val="00AC1BE8"/>
    <w:rsid w:val="00B5671F"/>
    <w:rsid w:val="00B93AC4"/>
    <w:rsid w:val="00B96CDF"/>
    <w:rsid w:val="00BB6677"/>
    <w:rsid w:val="00C05B8F"/>
    <w:rsid w:val="00C25206"/>
    <w:rsid w:val="00D07B9C"/>
    <w:rsid w:val="00D2059C"/>
    <w:rsid w:val="00D61177"/>
    <w:rsid w:val="00DA5E2C"/>
    <w:rsid w:val="00DB1280"/>
    <w:rsid w:val="00DC6FE1"/>
    <w:rsid w:val="00E3289B"/>
    <w:rsid w:val="00E673E4"/>
    <w:rsid w:val="00EE31C4"/>
    <w:rsid w:val="00F069C1"/>
    <w:rsid w:val="00F34B72"/>
    <w:rsid w:val="00F84F41"/>
    <w:rsid w:val="00F856F7"/>
    <w:rsid w:val="00F94100"/>
    <w:rsid w:val="00FA5506"/>
    <w:rsid w:val="00FD2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67"/>
    <w:pPr>
      <w:suppressAutoHyphens/>
      <w:autoSpaceDE w:val="0"/>
      <w:spacing w:after="0" w:line="240" w:lineRule="auto"/>
      <w:ind w:firstLine="720"/>
    </w:pPr>
    <w:rPr>
      <w:rFonts w:ascii="Arial" w:eastAsia="Times New Roman" w:hAnsi="Arial" w:cs="Times New Roman"/>
      <w:sz w:val="20"/>
      <w:szCs w:val="20"/>
      <w:lang w:eastAsia="ar-SA"/>
    </w:rPr>
  </w:style>
  <w:style w:type="paragraph" w:styleId="a3">
    <w:name w:val="No Spacing"/>
    <w:uiPriority w:val="1"/>
    <w:qFormat/>
    <w:rsid w:val="00044467"/>
    <w:pPr>
      <w:spacing w:after="0" w:line="240" w:lineRule="auto"/>
    </w:pPr>
  </w:style>
  <w:style w:type="paragraph" w:customStyle="1" w:styleId="ConsPlusNonformat">
    <w:name w:val="ConsPlusNonformat"/>
    <w:rsid w:val="002E79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able">
    <w:name w:val="Table!Таблица"/>
    <w:rsid w:val="00B96CD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96CDF"/>
    <w:pPr>
      <w:spacing w:after="0" w:line="240" w:lineRule="auto"/>
      <w:jc w:val="center"/>
    </w:pPr>
    <w:rPr>
      <w:rFonts w:ascii="Arial" w:eastAsia="Times New Roman" w:hAnsi="Arial" w:cs="Arial"/>
      <w:b/>
      <w:bCs/>
      <w:kern w:val="28"/>
      <w:sz w:val="24"/>
      <w:szCs w:val="32"/>
      <w:lang w:eastAsia="ru-RU"/>
    </w:rPr>
  </w:style>
  <w:style w:type="paragraph" w:styleId="a4">
    <w:name w:val="List Paragraph"/>
    <w:basedOn w:val="a"/>
    <w:uiPriority w:val="34"/>
    <w:qFormat/>
    <w:rsid w:val="007E0EAC"/>
    <w:pPr>
      <w:ind w:left="720"/>
      <w:contextualSpacing/>
    </w:pPr>
  </w:style>
</w:styles>
</file>

<file path=word/webSettings.xml><?xml version="1.0" encoding="utf-8"?>
<w:webSettings xmlns:r="http://schemas.openxmlformats.org/officeDocument/2006/relationships" xmlns:w="http://schemas.openxmlformats.org/wordprocessingml/2006/main">
  <w:divs>
    <w:div w:id="5478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6FCD0-65F3-4AEA-A8D8-F72454B0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Kokshaisk1</cp:lastModifiedBy>
  <cp:revision>10</cp:revision>
  <cp:lastPrinted>2018-10-25T10:42:00Z</cp:lastPrinted>
  <dcterms:created xsi:type="dcterms:W3CDTF">2018-08-29T07:39:00Z</dcterms:created>
  <dcterms:modified xsi:type="dcterms:W3CDTF">2018-10-25T10:42:00Z</dcterms:modified>
</cp:coreProperties>
</file>